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3D" w:rsidRPr="00D008AE" w:rsidRDefault="00BA4FE4" w:rsidP="000C09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008AE">
        <w:rPr>
          <w:rFonts w:ascii="Times New Roman" w:hAnsi="Times New Roman" w:cs="Times New Roman"/>
          <w:b/>
          <w:sz w:val="26"/>
          <w:szCs w:val="26"/>
        </w:rPr>
        <w:t>Аналитическая записка</w:t>
      </w:r>
    </w:p>
    <w:p w:rsidR="005B413D" w:rsidRPr="00D008AE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08AE">
        <w:rPr>
          <w:rFonts w:ascii="Times New Roman" w:hAnsi="Times New Roman" w:cs="Times New Roman"/>
          <w:sz w:val="26"/>
          <w:szCs w:val="26"/>
        </w:rPr>
        <w:t xml:space="preserve">Комитета по делам архивов при Правительстве Удмуртской Республики </w:t>
      </w:r>
    </w:p>
    <w:p w:rsidR="000C09A0" w:rsidRPr="00D008AE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08AE">
        <w:rPr>
          <w:rFonts w:ascii="Times New Roman" w:hAnsi="Times New Roman" w:cs="Times New Roman"/>
          <w:sz w:val="26"/>
          <w:szCs w:val="26"/>
        </w:rPr>
        <w:t xml:space="preserve">о ходе реализации государственной программы </w:t>
      </w:r>
      <w:r w:rsidR="005B413D" w:rsidRPr="00D008AE">
        <w:rPr>
          <w:rFonts w:ascii="Times New Roman" w:hAnsi="Times New Roman" w:cs="Times New Roman"/>
          <w:sz w:val="26"/>
          <w:szCs w:val="26"/>
        </w:rPr>
        <w:t>Удмуртской Республики</w:t>
      </w:r>
    </w:p>
    <w:p w:rsidR="005B413D" w:rsidRPr="00D008AE" w:rsidRDefault="005B413D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008AE">
        <w:rPr>
          <w:rFonts w:ascii="Times New Roman" w:hAnsi="Times New Roman" w:cs="Times New Roman"/>
          <w:sz w:val="26"/>
          <w:szCs w:val="26"/>
        </w:rPr>
        <w:t xml:space="preserve">«Развитие архивного дела» за </w:t>
      </w:r>
      <w:r w:rsidR="00FE3A27" w:rsidRPr="00D008AE">
        <w:rPr>
          <w:rFonts w:ascii="Times New Roman" w:hAnsi="Times New Roman" w:cs="Times New Roman"/>
          <w:sz w:val="26"/>
          <w:szCs w:val="26"/>
        </w:rPr>
        <w:t xml:space="preserve">1 полугодие </w:t>
      </w:r>
      <w:r w:rsidRPr="00D008AE">
        <w:rPr>
          <w:rFonts w:ascii="Times New Roman" w:hAnsi="Times New Roman" w:cs="Times New Roman"/>
          <w:sz w:val="26"/>
          <w:szCs w:val="26"/>
        </w:rPr>
        <w:t>20</w:t>
      </w:r>
      <w:r w:rsidR="00EF04E8">
        <w:rPr>
          <w:rFonts w:ascii="Times New Roman" w:hAnsi="Times New Roman" w:cs="Times New Roman"/>
          <w:sz w:val="26"/>
          <w:szCs w:val="26"/>
        </w:rPr>
        <w:t>20</w:t>
      </w:r>
      <w:r w:rsidRPr="00D008AE">
        <w:rPr>
          <w:rFonts w:ascii="Times New Roman" w:hAnsi="Times New Roman" w:cs="Times New Roman"/>
          <w:sz w:val="26"/>
          <w:szCs w:val="26"/>
        </w:rPr>
        <w:t xml:space="preserve"> год</w:t>
      </w:r>
      <w:r w:rsidR="00FE3A27" w:rsidRPr="00D008AE">
        <w:rPr>
          <w:rFonts w:ascii="Times New Roman" w:hAnsi="Times New Roman" w:cs="Times New Roman"/>
          <w:sz w:val="26"/>
          <w:szCs w:val="26"/>
        </w:rPr>
        <w:t>а</w:t>
      </w:r>
    </w:p>
    <w:p w:rsidR="00F37687" w:rsidRPr="00AA4B88" w:rsidRDefault="00F37687" w:rsidP="00AA4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413D" w:rsidRPr="00C773FC" w:rsidRDefault="005B413D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C773FC">
        <w:rPr>
          <w:rFonts w:ascii="Times New Roman" w:hAnsi="Times New Roman" w:cs="Times New Roman"/>
          <w:i/>
          <w:sz w:val="27"/>
          <w:szCs w:val="27"/>
          <w:u w:val="single"/>
        </w:rPr>
        <w:t xml:space="preserve">1) </w:t>
      </w:r>
      <w:r w:rsidR="00295F73" w:rsidRPr="00C773FC">
        <w:rPr>
          <w:rFonts w:ascii="Times New Roman" w:hAnsi="Times New Roman" w:cs="Times New Roman"/>
          <w:i/>
          <w:sz w:val="27"/>
          <w:szCs w:val="27"/>
          <w:u w:val="single"/>
        </w:rPr>
        <w:t xml:space="preserve">Сведения о наиболее значимых результатах реализации государственной программы, достигнутые за 1 полугодие </w:t>
      </w:r>
      <w:r w:rsidRPr="00C773FC">
        <w:rPr>
          <w:rFonts w:ascii="Times New Roman" w:hAnsi="Times New Roman" w:cs="Times New Roman"/>
          <w:i/>
          <w:sz w:val="27"/>
          <w:szCs w:val="27"/>
          <w:u w:val="single"/>
        </w:rPr>
        <w:t>20</w:t>
      </w:r>
      <w:r w:rsidR="00EF04E8">
        <w:rPr>
          <w:rFonts w:ascii="Times New Roman" w:hAnsi="Times New Roman" w:cs="Times New Roman"/>
          <w:i/>
          <w:sz w:val="27"/>
          <w:szCs w:val="27"/>
          <w:u w:val="single"/>
        </w:rPr>
        <w:t>20</w:t>
      </w:r>
      <w:r w:rsidRPr="00C773FC">
        <w:rPr>
          <w:rFonts w:ascii="Times New Roman" w:hAnsi="Times New Roman" w:cs="Times New Roman"/>
          <w:i/>
          <w:sz w:val="27"/>
          <w:szCs w:val="27"/>
          <w:u w:val="single"/>
        </w:rPr>
        <w:t xml:space="preserve"> г.</w:t>
      </w:r>
    </w:p>
    <w:p w:rsidR="00890308" w:rsidRPr="000C012B" w:rsidRDefault="00890308" w:rsidP="00890308">
      <w:pPr>
        <w:pStyle w:val="aa"/>
        <w:rPr>
          <w:sz w:val="27"/>
          <w:szCs w:val="27"/>
          <w:highlight w:val="cyan"/>
        </w:rPr>
      </w:pPr>
      <w:proofErr w:type="gramStart"/>
      <w:r w:rsidRPr="000C012B">
        <w:rPr>
          <w:sz w:val="27"/>
          <w:szCs w:val="27"/>
        </w:rPr>
        <w:t xml:space="preserve">Ключевыми задачами архивной отрасли в отчетный период стали </w:t>
      </w:r>
      <w:r w:rsidRPr="000C012B">
        <w:rPr>
          <w:sz w:val="27"/>
          <w:szCs w:val="27"/>
        </w:rPr>
        <w:t>широко</w:t>
      </w:r>
      <w:r w:rsidRPr="000C012B">
        <w:rPr>
          <w:sz w:val="27"/>
          <w:szCs w:val="27"/>
        </w:rPr>
        <w:t>е</w:t>
      </w:r>
      <w:r w:rsidRPr="000C012B">
        <w:rPr>
          <w:sz w:val="27"/>
          <w:szCs w:val="27"/>
        </w:rPr>
        <w:t xml:space="preserve"> информационно</w:t>
      </w:r>
      <w:r w:rsidRPr="000C012B">
        <w:rPr>
          <w:sz w:val="27"/>
          <w:szCs w:val="27"/>
        </w:rPr>
        <w:t>е</w:t>
      </w:r>
      <w:r w:rsidRPr="000C012B">
        <w:rPr>
          <w:sz w:val="27"/>
          <w:szCs w:val="27"/>
        </w:rPr>
        <w:t xml:space="preserve"> обеспечению празднования 75-летия Победы в Великой Отечественной войне и 100-летия государственности Удмуртии,</w:t>
      </w:r>
      <w:r w:rsidRPr="000C012B">
        <w:rPr>
          <w:sz w:val="27"/>
          <w:szCs w:val="27"/>
        </w:rPr>
        <w:t xml:space="preserve"> реализация поручения </w:t>
      </w:r>
      <w:r w:rsidRPr="000C012B">
        <w:rPr>
          <w:sz w:val="27"/>
          <w:szCs w:val="27"/>
        </w:rPr>
        <w:t>Президент</w:t>
      </w:r>
      <w:r w:rsidRPr="000C012B">
        <w:rPr>
          <w:sz w:val="27"/>
          <w:szCs w:val="27"/>
        </w:rPr>
        <w:t>а</w:t>
      </w:r>
      <w:r w:rsidRPr="000C012B">
        <w:rPr>
          <w:sz w:val="27"/>
          <w:szCs w:val="27"/>
        </w:rPr>
        <w:t xml:space="preserve"> России</w:t>
      </w:r>
      <w:r w:rsidRPr="000C012B">
        <w:rPr>
          <w:sz w:val="27"/>
          <w:szCs w:val="27"/>
        </w:rPr>
        <w:t>, данное</w:t>
      </w:r>
      <w:r w:rsidRPr="000C012B">
        <w:rPr>
          <w:sz w:val="27"/>
          <w:szCs w:val="27"/>
        </w:rPr>
        <w:t xml:space="preserve"> в ежегодном послании Федеральному Собранию </w:t>
      </w:r>
      <w:r w:rsidRPr="000C012B">
        <w:rPr>
          <w:sz w:val="27"/>
          <w:szCs w:val="27"/>
        </w:rPr>
        <w:t xml:space="preserve">РФ </w:t>
      </w:r>
      <w:r w:rsidR="000C012B">
        <w:rPr>
          <w:sz w:val="27"/>
          <w:szCs w:val="27"/>
        </w:rPr>
        <w:t xml:space="preserve">от </w:t>
      </w:r>
      <w:r w:rsidRPr="000C012B">
        <w:rPr>
          <w:sz w:val="27"/>
          <w:szCs w:val="27"/>
        </w:rPr>
        <w:t>15</w:t>
      </w:r>
      <w:r w:rsidR="000C012B">
        <w:rPr>
          <w:sz w:val="27"/>
          <w:szCs w:val="27"/>
        </w:rPr>
        <w:t>.01.</w:t>
      </w:r>
      <w:r w:rsidRPr="000C012B">
        <w:rPr>
          <w:sz w:val="27"/>
          <w:szCs w:val="27"/>
        </w:rPr>
        <w:t xml:space="preserve">2020 </w:t>
      </w:r>
      <w:r w:rsidRPr="000C012B">
        <w:rPr>
          <w:sz w:val="27"/>
          <w:szCs w:val="27"/>
        </w:rPr>
        <w:t>о</w:t>
      </w:r>
      <w:r w:rsidRPr="000C012B">
        <w:rPr>
          <w:sz w:val="27"/>
          <w:szCs w:val="27"/>
        </w:rPr>
        <w:t xml:space="preserve"> </w:t>
      </w:r>
      <w:r w:rsidRPr="000C012B">
        <w:rPr>
          <w:sz w:val="27"/>
          <w:szCs w:val="27"/>
        </w:rPr>
        <w:t>создании</w:t>
      </w:r>
      <w:r w:rsidRPr="000C012B">
        <w:rPr>
          <w:sz w:val="27"/>
          <w:szCs w:val="27"/>
        </w:rPr>
        <w:t xml:space="preserve"> открыт</w:t>
      </w:r>
      <w:r w:rsidR="001D615E" w:rsidRPr="000C012B">
        <w:rPr>
          <w:sz w:val="27"/>
          <w:szCs w:val="27"/>
        </w:rPr>
        <w:t>ого</w:t>
      </w:r>
      <w:r w:rsidRPr="000C012B">
        <w:rPr>
          <w:sz w:val="27"/>
          <w:szCs w:val="27"/>
        </w:rPr>
        <w:t xml:space="preserve"> архив</w:t>
      </w:r>
      <w:r w:rsidR="001D615E" w:rsidRPr="000C012B">
        <w:rPr>
          <w:sz w:val="27"/>
          <w:szCs w:val="27"/>
        </w:rPr>
        <w:t>а</w:t>
      </w:r>
      <w:r w:rsidRPr="000C012B">
        <w:rPr>
          <w:sz w:val="27"/>
          <w:szCs w:val="27"/>
        </w:rPr>
        <w:t xml:space="preserve"> документов о Второй Мировой войне</w:t>
      </w:r>
      <w:r w:rsidR="001D615E" w:rsidRPr="000C012B">
        <w:rPr>
          <w:sz w:val="27"/>
          <w:szCs w:val="27"/>
        </w:rPr>
        <w:t xml:space="preserve">, а также реализация проекта «Доступная генеалогия», одобренного Председателем Правительства УР. </w:t>
      </w:r>
      <w:r w:rsidRPr="000C012B">
        <w:rPr>
          <w:sz w:val="27"/>
          <w:szCs w:val="27"/>
        </w:rPr>
        <w:t xml:space="preserve"> </w:t>
      </w:r>
      <w:proofErr w:type="gramEnd"/>
    </w:p>
    <w:p w:rsidR="000C012B" w:rsidRPr="000C012B" w:rsidRDefault="001D615E" w:rsidP="001D615E">
      <w:pPr>
        <w:pStyle w:val="aa"/>
        <w:rPr>
          <w:sz w:val="27"/>
          <w:szCs w:val="27"/>
        </w:rPr>
      </w:pPr>
      <w:proofErr w:type="gramStart"/>
      <w:r w:rsidRPr="000C012B">
        <w:rPr>
          <w:sz w:val="27"/>
          <w:szCs w:val="27"/>
        </w:rPr>
        <w:t xml:space="preserve">В целом, </w:t>
      </w:r>
      <w:r w:rsidRPr="000C012B">
        <w:rPr>
          <w:sz w:val="27"/>
          <w:szCs w:val="27"/>
        </w:rPr>
        <w:t xml:space="preserve">деятельность государственных и муниципальных архивов в Удмуртии была направлена на исполнение Указа Президента России от 07.05.2018 № 204 «О национальных целях и стратегических задачах развития Российской Федерации на период до </w:t>
      </w:r>
      <w:smartTag w:uri="urn:schemas-microsoft-com:office:smarttags" w:element="metricconverter">
        <w:smartTagPr>
          <w:attr w:name="ProductID" w:val="2024 г"/>
        </w:smartTagPr>
        <w:r w:rsidRPr="000C012B">
          <w:rPr>
            <w:sz w:val="27"/>
            <w:szCs w:val="27"/>
          </w:rPr>
          <w:t>2024 г</w:t>
        </w:r>
      </w:smartTag>
      <w:r w:rsidRPr="000C012B">
        <w:rPr>
          <w:sz w:val="27"/>
          <w:szCs w:val="27"/>
        </w:rPr>
        <w:t>.» (в части обеспечения ускоренного внедрения цифровых технологий в экономике и социальной сфере, а также укрепления гражданской идентичности на основе духовно-нравственных и культурных ценностей народов России)</w:t>
      </w:r>
      <w:r w:rsidRPr="000C012B">
        <w:rPr>
          <w:sz w:val="27"/>
          <w:szCs w:val="27"/>
        </w:rPr>
        <w:t xml:space="preserve">, </w:t>
      </w:r>
      <w:r w:rsidRPr="000C012B">
        <w:rPr>
          <w:sz w:val="27"/>
          <w:szCs w:val="27"/>
        </w:rPr>
        <w:t>на решение</w:t>
      </w:r>
      <w:proofErr w:type="gramEnd"/>
      <w:r w:rsidRPr="000C012B">
        <w:rPr>
          <w:sz w:val="27"/>
          <w:szCs w:val="27"/>
        </w:rPr>
        <w:t xml:space="preserve"> </w:t>
      </w:r>
      <w:proofErr w:type="gramStart"/>
      <w:r w:rsidRPr="000C012B">
        <w:rPr>
          <w:sz w:val="27"/>
          <w:szCs w:val="27"/>
        </w:rPr>
        <w:t xml:space="preserve">вопросов практической реализации мероприятий Государственной программы УР «Развитие архивного дела», раздела «Развитие архивного дела» Плана мероприятий по реализации Стратегии социально-экономического развития УР на период до 2025 г., </w:t>
      </w:r>
      <w:r w:rsidRPr="000C012B">
        <w:rPr>
          <w:sz w:val="27"/>
          <w:szCs w:val="27"/>
        </w:rPr>
        <w:t>у</w:t>
      </w:r>
      <w:r w:rsidRPr="000C012B">
        <w:rPr>
          <w:sz w:val="27"/>
          <w:szCs w:val="27"/>
        </w:rPr>
        <w:t>каз</w:t>
      </w:r>
      <w:r w:rsidRPr="000C012B">
        <w:rPr>
          <w:sz w:val="27"/>
          <w:szCs w:val="27"/>
        </w:rPr>
        <w:t>ов</w:t>
      </w:r>
      <w:r w:rsidRPr="000C012B">
        <w:rPr>
          <w:sz w:val="27"/>
          <w:szCs w:val="27"/>
        </w:rPr>
        <w:t xml:space="preserve"> Главы УР от 21.01.2015 № 1</w:t>
      </w:r>
      <w:r w:rsidRPr="000C012B">
        <w:rPr>
          <w:sz w:val="27"/>
          <w:szCs w:val="27"/>
        </w:rPr>
        <w:t xml:space="preserve"> «</w:t>
      </w:r>
      <w:r w:rsidRPr="000C012B">
        <w:rPr>
          <w:sz w:val="27"/>
          <w:szCs w:val="27"/>
        </w:rPr>
        <w:t>Об отдельных вопросах совершенствования системы государственного управления в УР»</w:t>
      </w:r>
      <w:r w:rsidRPr="000C012B">
        <w:rPr>
          <w:sz w:val="27"/>
          <w:szCs w:val="27"/>
        </w:rPr>
        <w:t xml:space="preserve">, </w:t>
      </w:r>
      <w:r w:rsidRPr="000C012B">
        <w:rPr>
          <w:sz w:val="27"/>
          <w:szCs w:val="27"/>
        </w:rPr>
        <w:t>от 17.08.2014 «Об организации межведомственного обмена официальными документами в электронной форме в УР»</w:t>
      </w:r>
      <w:r w:rsidR="000C012B" w:rsidRPr="000C012B">
        <w:rPr>
          <w:sz w:val="27"/>
          <w:szCs w:val="27"/>
        </w:rPr>
        <w:t>.</w:t>
      </w:r>
      <w:proofErr w:type="gramEnd"/>
    </w:p>
    <w:p w:rsidR="00890308" w:rsidRDefault="00890308" w:rsidP="006D469F">
      <w:pPr>
        <w:pStyle w:val="aa"/>
        <w:rPr>
          <w:sz w:val="27"/>
          <w:szCs w:val="27"/>
          <w:highlight w:val="cyan"/>
        </w:rPr>
      </w:pPr>
    </w:p>
    <w:p w:rsidR="000C012B" w:rsidRDefault="000C012B" w:rsidP="006D469F">
      <w:pPr>
        <w:pStyle w:val="aa"/>
        <w:rPr>
          <w:sz w:val="27"/>
          <w:szCs w:val="27"/>
          <w:highlight w:val="cyan"/>
        </w:rPr>
      </w:pPr>
    </w:p>
    <w:p w:rsidR="000C012B" w:rsidRDefault="000C012B" w:rsidP="006D469F">
      <w:pPr>
        <w:pStyle w:val="aa"/>
        <w:rPr>
          <w:sz w:val="27"/>
          <w:szCs w:val="27"/>
          <w:highlight w:val="cyan"/>
        </w:rPr>
      </w:pPr>
    </w:p>
    <w:p w:rsidR="000C012B" w:rsidRDefault="000C012B" w:rsidP="006D469F">
      <w:pPr>
        <w:pStyle w:val="aa"/>
        <w:rPr>
          <w:sz w:val="27"/>
          <w:szCs w:val="27"/>
          <w:highlight w:val="cyan"/>
        </w:rPr>
      </w:pPr>
    </w:p>
    <w:p w:rsidR="00AE1439" w:rsidRDefault="00AE1439" w:rsidP="006D469F">
      <w:pPr>
        <w:pStyle w:val="aa"/>
        <w:rPr>
          <w:sz w:val="27"/>
          <w:szCs w:val="27"/>
          <w:highlight w:val="cyan"/>
        </w:rPr>
      </w:pPr>
    </w:p>
    <w:p w:rsidR="00AE1439" w:rsidRDefault="00AE1439" w:rsidP="006D469F">
      <w:pPr>
        <w:pStyle w:val="aa"/>
        <w:rPr>
          <w:sz w:val="27"/>
          <w:szCs w:val="27"/>
          <w:highlight w:val="cyan"/>
        </w:rPr>
      </w:pPr>
    </w:p>
    <w:p w:rsidR="00AE1439" w:rsidRDefault="00AE1439" w:rsidP="006D469F">
      <w:pPr>
        <w:pStyle w:val="aa"/>
        <w:rPr>
          <w:sz w:val="27"/>
          <w:szCs w:val="27"/>
          <w:highlight w:val="cyan"/>
        </w:rPr>
      </w:pPr>
    </w:p>
    <w:p w:rsidR="00AE1439" w:rsidRDefault="00AE1439" w:rsidP="006D469F">
      <w:pPr>
        <w:pStyle w:val="aa"/>
        <w:rPr>
          <w:sz w:val="27"/>
          <w:szCs w:val="27"/>
          <w:highlight w:val="cyan"/>
        </w:rPr>
      </w:pPr>
    </w:p>
    <w:p w:rsidR="001D615E" w:rsidRDefault="001D615E" w:rsidP="00A66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</w:p>
    <w:p w:rsidR="001D615E" w:rsidRDefault="001D615E" w:rsidP="00A66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</w:p>
    <w:p w:rsidR="001D615E" w:rsidRDefault="001D615E" w:rsidP="00A66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</w:p>
    <w:p w:rsidR="00A6663F" w:rsidRPr="00CD0BB4" w:rsidRDefault="00A6663F" w:rsidP="00A666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EF04E8">
        <w:rPr>
          <w:rFonts w:ascii="Times New Roman" w:hAnsi="Times New Roman" w:cs="Times New Roman"/>
          <w:sz w:val="27"/>
          <w:szCs w:val="27"/>
          <w:highlight w:val="cyan"/>
        </w:rPr>
        <w:t>С учетом принятого бюджета УР на 201</w:t>
      </w:r>
      <w:r w:rsidR="00D02136" w:rsidRPr="00EF04E8">
        <w:rPr>
          <w:rFonts w:ascii="Times New Roman" w:hAnsi="Times New Roman" w:cs="Times New Roman"/>
          <w:sz w:val="27"/>
          <w:szCs w:val="27"/>
          <w:highlight w:val="cyan"/>
        </w:rPr>
        <w:t>9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год постановлением Правительства УР от </w:t>
      </w:r>
      <w:r w:rsidR="00D02136" w:rsidRPr="00EF04E8">
        <w:rPr>
          <w:rFonts w:ascii="Times New Roman" w:hAnsi="Times New Roman" w:cs="Times New Roman"/>
          <w:sz w:val="27"/>
          <w:szCs w:val="27"/>
          <w:highlight w:val="cyan"/>
        </w:rPr>
        <w:t>29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.03.201</w:t>
      </w:r>
      <w:r w:rsidR="00D02136" w:rsidRPr="00EF04E8">
        <w:rPr>
          <w:rFonts w:ascii="Times New Roman" w:hAnsi="Times New Roman" w:cs="Times New Roman"/>
          <w:sz w:val="27"/>
          <w:szCs w:val="27"/>
          <w:highlight w:val="cyan"/>
        </w:rPr>
        <w:t>9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№ </w:t>
      </w:r>
      <w:r w:rsidR="00D02136" w:rsidRPr="00EF04E8">
        <w:rPr>
          <w:rFonts w:ascii="Times New Roman" w:hAnsi="Times New Roman" w:cs="Times New Roman"/>
          <w:sz w:val="27"/>
          <w:szCs w:val="27"/>
          <w:highlight w:val="cyan"/>
        </w:rPr>
        <w:t>109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утверждены изменения в государственную программу УР «Развитие архивного дела», а также проведены расчеты показателей программы </w:t>
      </w:r>
      <w:r w:rsidR="00D02136" w:rsidRPr="00EF04E8">
        <w:rPr>
          <w:rFonts w:ascii="Times New Roman" w:hAnsi="Times New Roman" w:cs="Times New Roman"/>
          <w:sz w:val="27"/>
          <w:szCs w:val="27"/>
          <w:highlight w:val="cyan"/>
        </w:rPr>
        <w:t>до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202</w:t>
      </w:r>
      <w:r w:rsidR="00D02136" w:rsidRPr="00EF04E8">
        <w:rPr>
          <w:rFonts w:ascii="Times New Roman" w:hAnsi="Times New Roman" w:cs="Times New Roman"/>
          <w:sz w:val="27"/>
          <w:szCs w:val="27"/>
          <w:highlight w:val="cyan"/>
        </w:rPr>
        <w:t>4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год</w:t>
      </w:r>
      <w:r w:rsidR="00D02136" w:rsidRPr="00EF04E8">
        <w:rPr>
          <w:rFonts w:ascii="Times New Roman" w:hAnsi="Times New Roman" w:cs="Times New Roman"/>
          <w:sz w:val="27"/>
          <w:szCs w:val="27"/>
          <w:highlight w:val="cyan"/>
        </w:rPr>
        <w:t>а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Приказом Комитета от 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>01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.0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>4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.201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>9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№ 3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>9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-п утвержден конкретный План реализации государственной программы на 201</w:t>
      </w:r>
      <w:r w:rsidR="00D02136" w:rsidRPr="00EF04E8">
        <w:rPr>
          <w:rFonts w:ascii="Times New Roman" w:hAnsi="Times New Roman" w:cs="Times New Roman"/>
          <w:sz w:val="27"/>
          <w:szCs w:val="27"/>
          <w:highlight w:val="cyan"/>
        </w:rPr>
        <w:t>9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 г. 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>Проанализировано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выполнени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>е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государственной программы за 201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>8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г., 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>установлена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высок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>ая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степень ее реализации</w:t>
      </w:r>
      <w:r w:rsidR="00CD0BB4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, подтвержденная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Министерством экономики УР. </w:t>
      </w:r>
      <w:proofErr w:type="gram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Администрациями МО приняты </w:t>
      </w:r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t>79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t>правовых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акт</w:t>
      </w:r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t>ов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по актуальным вопросам архивного дела, в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т.ч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о </w:t>
      </w:r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t>планах</w:t>
      </w:r>
      <w:r w:rsidR="008D44D5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графиках приема-передачи </w:t>
      </w:r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документов, о внесении изменений в административные </w:t>
      </w:r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lastRenderedPageBreak/>
        <w:t xml:space="preserve">регламенты муниципальных услуг, </w:t>
      </w:r>
      <w:r w:rsidR="008D44D5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 </w:t>
      </w:r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t>отраслевые муниципальные подпрограммы</w:t>
      </w:r>
      <w:r w:rsidR="005C1E81" w:rsidRPr="00EF04E8">
        <w:rPr>
          <w:rFonts w:ascii="Times New Roman" w:hAnsi="Times New Roman" w:cs="Times New Roman"/>
          <w:sz w:val="27"/>
          <w:szCs w:val="27"/>
          <w:highlight w:val="cyan"/>
        </w:rPr>
        <w:t>.</w:t>
      </w:r>
      <w:proofErr w:type="gram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 связи с изменениями постановления Правительства УР № 132 от 03.05.2011 о порядке разработки и утверждения административных регламентов внесены изменения в административные регламенты Комитета по осуществлению государственного контроля и предоставлению государственных услуг, в </w:t>
      </w:r>
      <w:proofErr w:type="spellStart"/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t>т.ч</w:t>
      </w:r>
      <w:proofErr w:type="spellEnd"/>
      <w:r w:rsidR="001C6C98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</w:t>
      </w:r>
      <w:r w:rsidR="00D10DC9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оказываемых 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>администрациями</w:t>
      </w:r>
      <w:r w:rsidR="00D10DC9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>МО</w:t>
      </w:r>
      <w:r w:rsidR="00D10DC9" w:rsidRPr="00EF04E8">
        <w:rPr>
          <w:rFonts w:ascii="Times New Roman" w:hAnsi="Times New Roman" w:cs="Times New Roman"/>
          <w:sz w:val="27"/>
          <w:szCs w:val="27"/>
          <w:highlight w:val="cyan"/>
        </w:rPr>
        <w:t>.</w:t>
      </w:r>
    </w:p>
    <w:p w:rsidR="00D10DC9" w:rsidRPr="00D10DC9" w:rsidRDefault="00D10DC9" w:rsidP="00D10DC9">
      <w:pPr>
        <w:pStyle w:val="aa"/>
        <w:rPr>
          <w:sz w:val="27"/>
          <w:szCs w:val="27"/>
        </w:rPr>
      </w:pPr>
      <w:r w:rsidRPr="00D5665D">
        <w:rPr>
          <w:sz w:val="27"/>
          <w:szCs w:val="27"/>
          <w:highlight w:val="yellow"/>
        </w:rPr>
        <w:t xml:space="preserve">Ключевой задачей отчетного периода в архивной отрасли стало внедрение, причем в разных направлениях архивной работы, принципа проектного управления деятельности. В целях повышения качества и эффективности работы по экспертизе ценности и упорядочению документов организаций на платной основе приказом Комитета создан проектный офис на базе специализированного отдела ГКУ «Центральный государственный архив УР» (далее – ГКУ «ЦГА УР»). В Проектный офис включены также специалисты ГКУ «Центр документации новейшей истории УР» (далее – ГКУ «ЦДНИ УР») и ГКУ «Государственный архив социально-правовых документов УР» (далее – ГКУ «ГАСПД УР»), которые работали в этом направлении. Концентрация сил архивов на этом участке позволит унифицировать работу, </w:t>
      </w:r>
      <w:proofErr w:type="spellStart"/>
      <w:r w:rsidRPr="00D5665D">
        <w:rPr>
          <w:sz w:val="27"/>
          <w:szCs w:val="27"/>
          <w:highlight w:val="yellow"/>
        </w:rPr>
        <w:t>оперативнее</w:t>
      </w:r>
      <w:proofErr w:type="spellEnd"/>
      <w:r w:rsidRPr="00D5665D">
        <w:rPr>
          <w:sz w:val="27"/>
          <w:szCs w:val="27"/>
          <w:highlight w:val="yellow"/>
        </w:rPr>
        <w:t xml:space="preserve"> решать возникающие вопросы. Офис осуществил упорядочение надлежащего качества почти 4 тыс. дел 12 организациям на сумму 1,4 млн. рублей. </w:t>
      </w:r>
      <w:r w:rsidR="00FC27E3" w:rsidRPr="00D5665D">
        <w:rPr>
          <w:sz w:val="27"/>
          <w:szCs w:val="27"/>
          <w:highlight w:val="yellow"/>
        </w:rPr>
        <w:t>В целом особое внимание уделялось оказанию государственными архивами услуг гражданам и организациям на платной основе, по итогам которой поступление доходов составило 2412,4 тыс. рублей.</w:t>
      </w:r>
    </w:p>
    <w:p w:rsidR="00D10DC9" w:rsidRPr="00EF04E8" w:rsidRDefault="00D10DC9" w:rsidP="00D10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В конце 2018 года началась проработка проекта «Доступная генеалогия», когда был издан приказ Комитета о создании проектной команды. Основываясь на постановление Правительства УР от 19.05.2017 № 198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>,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были утверждены паспорт проекта и план его контрольных точек. Проект разработан в интересах расширения доступа граждан к генеалогической информации, в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т.ч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удаленного через сайт «Архивная служба Удмуртии», а также в целях сохранности исторически значимых документов, активное использование которых угрожает их физическому состоянию. </w:t>
      </w:r>
      <w:r w:rsidR="006C403C" w:rsidRPr="00EF04E8">
        <w:rPr>
          <w:rFonts w:ascii="Times New Roman" w:hAnsi="Times New Roman" w:cs="Times New Roman"/>
          <w:sz w:val="27"/>
          <w:szCs w:val="27"/>
          <w:highlight w:val="cyan"/>
        </w:rPr>
        <w:t>В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ключает оцифровку всех метрических книг церквей, приобретение компьютерной техники, создание уникально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>й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программ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ы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и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билинговой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системы оплаты услуг.</w:t>
      </w:r>
    </w:p>
    <w:p w:rsidR="00D10DC9" w:rsidRPr="00EF04E8" w:rsidRDefault="00764010" w:rsidP="00D10DC9">
      <w:pPr>
        <w:pStyle w:val="aa"/>
        <w:rPr>
          <w:sz w:val="27"/>
          <w:szCs w:val="27"/>
          <w:highlight w:val="cyan"/>
        </w:rPr>
      </w:pPr>
      <w:r w:rsidRPr="00EF04E8">
        <w:rPr>
          <w:sz w:val="27"/>
          <w:szCs w:val="27"/>
          <w:highlight w:val="cyan"/>
        </w:rPr>
        <w:t>Долгосрочным</w:t>
      </w:r>
      <w:r w:rsidR="00D10DC9" w:rsidRPr="00EF04E8">
        <w:rPr>
          <w:sz w:val="27"/>
          <w:szCs w:val="27"/>
          <w:highlight w:val="cyan"/>
        </w:rPr>
        <w:t xml:space="preserve"> может стать другой масштабный республиканский проект по популяризации архивного дела и истории края под рабочим названием «Твоя настоящая история». Он инициирован по поручению Главы </w:t>
      </w:r>
      <w:r w:rsidR="008D5FD4" w:rsidRPr="00EF04E8">
        <w:rPr>
          <w:sz w:val="27"/>
          <w:szCs w:val="27"/>
          <w:highlight w:val="cyan"/>
        </w:rPr>
        <w:t>УР</w:t>
      </w:r>
      <w:r w:rsidR="00D10DC9" w:rsidRPr="00EF04E8">
        <w:rPr>
          <w:sz w:val="27"/>
          <w:szCs w:val="27"/>
          <w:highlight w:val="cyan"/>
        </w:rPr>
        <w:t xml:space="preserve"> в целях выполнения резолюции Общественной палаты России </w:t>
      </w:r>
      <w:r w:rsidR="008D5FD4" w:rsidRPr="00EF04E8">
        <w:rPr>
          <w:sz w:val="27"/>
          <w:szCs w:val="27"/>
          <w:highlight w:val="cyan"/>
        </w:rPr>
        <w:t xml:space="preserve">от 26.09.2018 </w:t>
      </w:r>
      <w:r w:rsidR="00D10DC9" w:rsidRPr="00EF04E8">
        <w:rPr>
          <w:sz w:val="27"/>
          <w:szCs w:val="27"/>
          <w:highlight w:val="cyan"/>
        </w:rPr>
        <w:t xml:space="preserve">о </w:t>
      </w:r>
      <w:r w:rsidR="008D5FD4" w:rsidRPr="00EF04E8">
        <w:rPr>
          <w:sz w:val="27"/>
          <w:szCs w:val="27"/>
          <w:highlight w:val="cyan"/>
        </w:rPr>
        <w:t>р</w:t>
      </w:r>
      <w:r w:rsidR="00D10DC9" w:rsidRPr="00EF04E8">
        <w:rPr>
          <w:sz w:val="27"/>
          <w:szCs w:val="27"/>
          <w:highlight w:val="cyan"/>
        </w:rPr>
        <w:t xml:space="preserve">оли семейных архивов в сохранении исторической памяти. Данный Проект ориентирован на участие во Всероссийском проекте «Моя история», нацеленном на продвижение «семейных» архивов и семейной истории, как аспекта сохранения документальной памяти народа и патриотического воспитания. Концепция проекта </w:t>
      </w:r>
      <w:r w:rsidR="008D5FD4" w:rsidRPr="00EF04E8">
        <w:rPr>
          <w:sz w:val="27"/>
          <w:szCs w:val="27"/>
          <w:highlight w:val="cyan"/>
        </w:rPr>
        <w:t>одобрена</w:t>
      </w:r>
      <w:r w:rsidR="00D10DC9" w:rsidRPr="00EF04E8">
        <w:rPr>
          <w:sz w:val="27"/>
          <w:szCs w:val="27"/>
          <w:highlight w:val="cyan"/>
        </w:rPr>
        <w:t xml:space="preserve"> нов</w:t>
      </w:r>
      <w:r w:rsidR="008D5FD4" w:rsidRPr="00EF04E8">
        <w:rPr>
          <w:sz w:val="27"/>
          <w:szCs w:val="27"/>
          <w:highlight w:val="cyan"/>
        </w:rPr>
        <w:t>ым</w:t>
      </w:r>
      <w:r w:rsidR="00D10DC9" w:rsidRPr="00EF04E8">
        <w:rPr>
          <w:sz w:val="27"/>
          <w:szCs w:val="27"/>
          <w:highlight w:val="cyan"/>
        </w:rPr>
        <w:t xml:space="preserve"> состав</w:t>
      </w:r>
      <w:r w:rsidR="008D5FD4" w:rsidRPr="00EF04E8">
        <w:rPr>
          <w:sz w:val="27"/>
          <w:szCs w:val="27"/>
          <w:highlight w:val="cyan"/>
        </w:rPr>
        <w:t>ом</w:t>
      </w:r>
      <w:r w:rsidR="00D10DC9" w:rsidRPr="00EF04E8">
        <w:rPr>
          <w:sz w:val="27"/>
          <w:szCs w:val="27"/>
          <w:highlight w:val="cyan"/>
        </w:rPr>
        <w:t xml:space="preserve"> Общественного совета при Комитете</w:t>
      </w:r>
      <w:r w:rsidR="008D5FD4" w:rsidRPr="00EF04E8">
        <w:rPr>
          <w:sz w:val="27"/>
          <w:szCs w:val="27"/>
          <w:highlight w:val="cyan"/>
        </w:rPr>
        <w:t xml:space="preserve"> 25.04.2019</w:t>
      </w:r>
      <w:r w:rsidR="00D10DC9" w:rsidRPr="00EF04E8">
        <w:rPr>
          <w:sz w:val="27"/>
          <w:szCs w:val="27"/>
          <w:highlight w:val="cyan"/>
        </w:rPr>
        <w:t xml:space="preserve">. </w:t>
      </w:r>
    </w:p>
    <w:p w:rsidR="00764010" w:rsidRPr="00EF04E8" w:rsidRDefault="00764010" w:rsidP="00764010">
      <w:pPr>
        <w:pStyle w:val="aa"/>
        <w:rPr>
          <w:sz w:val="27"/>
          <w:szCs w:val="27"/>
          <w:highlight w:val="cyan"/>
        </w:rPr>
      </w:pPr>
      <w:r w:rsidRPr="00EF04E8">
        <w:rPr>
          <w:sz w:val="27"/>
          <w:szCs w:val="27"/>
          <w:highlight w:val="cyan"/>
        </w:rPr>
        <w:t xml:space="preserve">Приоритетным направлением остается обеспечение сохранности документов и безопасность архивов. Для размещения архива </w:t>
      </w:r>
      <w:proofErr w:type="spellStart"/>
      <w:r w:rsidRPr="00EF04E8">
        <w:rPr>
          <w:sz w:val="27"/>
          <w:szCs w:val="27"/>
          <w:highlight w:val="cyan"/>
        </w:rPr>
        <w:t>Балезинского</w:t>
      </w:r>
      <w:proofErr w:type="spellEnd"/>
      <w:r w:rsidRPr="00EF04E8">
        <w:rPr>
          <w:sz w:val="27"/>
          <w:szCs w:val="27"/>
          <w:highlight w:val="cyan"/>
        </w:rPr>
        <w:t xml:space="preserve"> района выделены новые помещения площадью 175 </w:t>
      </w:r>
      <w:proofErr w:type="spellStart"/>
      <w:r w:rsidRPr="00EF04E8">
        <w:rPr>
          <w:sz w:val="27"/>
          <w:szCs w:val="27"/>
          <w:highlight w:val="cyan"/>
        </w:rPr>
        <w:t>кв.м</w:t>
      </w:r>
      <w:proofErr w:type="spellEnd"/>
      <w:r w:rsidRPr="00EF04E8">
        <w:rPr>
          <w:sz w:val="27"/>
          <w:szCs w:val="27"/>
          <w:highlight w:val="cyan"/>
        </w:rPr>
        <w:t xml:space="preserve">., что решит вопросы высокой загруженности хранилищ. Также проблемы </w:t>
      </w:r>
      <w:proofErr w:type="spellStart"/>
      <w:r w:rsidRPr="00EF04E8">
        <w:rPr>
          <w:sz w:val="27"/>
          <w:szCs w:val="27"/>
          <w:highlight w:val="cyan"/>
        </w:rPr>
        <w:t>сверзагруженности</w:t>
      </w:r>
      <w:proofErr w:type="spellEnd"/>
      <w:r w:rsidRPr="00EF04E8">
        <w:rPr>
          <w:sz w:val="27"/>
          <w:szCs w:val="27"/>
          <w:highlight w:val="cyan"/>
        </w:rPr>
        <w:t xml:space="preserve"> разрешены в архиве </w:t>
      </w:r>
      <w:proofErr w:type="spellStart"/>
      <w:r w:rsidRPr="00EF04E8">
        <w:rPr>
          <w:sz w:val="27"/>
          <w:szCs w:val="27"/>
          <w:highlight w:val="cyan"/>
        </w:rPr>
        <w:t>Малопургинского</w:t>
      </w:r>
      <w:proofErr w:type="spellEnd"/>
      <w:r w:rsidRPr="00EF04E8">
        <w:rPr>
          <w:sz w:val="27"/>
          <w:szCs w:val="27"/>
          <w:highlight w:val="cyan"/>
        </w:rPr>
        <w:t xml:space="preserve"> района, где рабочий кабинет был переоборудован под хранилище и в него перемещено почти 4 тыс. дел. В архиве </w:t>
      </w:r>
      <w:proofErr w:type="spellStart"/>
      <w:r w:rsidRPr="00EF04E8">
        <w:rPr>
          <w:sz w:val="27"/>
          <w:szCs w:val="27"/>
          <w:highlight w:val="cyan"/>
        </w:rPr>
        <w:t>Селтинского</w:t>
      </w:r>
      <w:proofErr w:type="spellEnd"/>
      <w:r w:rsidRPr="00EF04E8">
        <w:rPr>
          <w:sz w:val="27"/>
          <w:szCs w:val="27"/>
          <w:highlight w:val="cyan"/>
        </w:rPr>
        <w:t xml:space="preserve"> района произведен косметический ремонт части первого этажа и лестничной площадки. </w:t>
      </w:r>
    </w:p>
    <w:p w:rsidR="00764010" w:rsidRPr="00EF04E8" w:rsidRDefault="00764010" w:rsidP="00764010">
      <w:pPr>
        <w:pStyle w:val="aa"/>
        <w:rPr>
          <w:sz w:val="27"/>
          <w:szCs w:val="27"/>
          <w:highlight w:val="cyan"/>
        </w:rPr>
      </w:pPr>
      <w:r w:rsidRPr="00EF04E8">
        <w:rPr>
          <w:sz w:val="27"/>
          <w:szCs w:val="27"/>
          <w:highlight w:val="cyan"/>
        </w:rPr>
        <w:lastRenderedPageBreak/>
        <w:t xml:space="preserve">В целях улучшения условий хранения документов </w:t>
      </w:r>
      <w:proofErr w:type="spellStart"/>
      <w:r w:rsidRPr="00EF04E8">
        <w:rPr>
          <w:sz w:val="27"/>
          <w:szCs w:val="27"/>
          <w:highlight w:val="cyan"/>
        </w:rPr>
        <w:t>закартонировано</w:t>
      </w:r>
      <w:proofErr w:type="spellEnd"/>
      <w:r w:rsidRPr="00EF04E8">
        <w:rPr>
          <w:sz w:val="27"/>
          <w:szCs w:val="27"/>
          <w:highlight w:val="cyan"/>
        </w:rPr>
        <w:t xml:space="preserve"> 109181 </w:t>
      </w:r>
      <w:proofErr w:type="spellStart"/>
      <w:r w:rsidRPr="00EF04E8">
        <w:rPr>
          <w:sz w:val="27"/>
          <w:szCs w:val="27"/>
          <w:highlight w:val="cyan"/>
        </w:rPr>
        <w:t>ед.хр</w:t>
      </w:r>
      <w:proofErr w:type="spellEnd"/>
      <w:proofErr w:type="gramStart"/>
      <w:r w:rsidRPr="00EF04E8">
        <w:rPr>
          <w:sz w:val="27"/>
          <w:szCs w:val="27"/>
          <w:highlight w:val="cyan"/>
        </w:rPr>
        <w:t xml:space="preserve">.. </w:t>
      </w:r>
      <w:proofErr w:type="gramEnd"/>
      <w:r w:rsidRPr="00EF04E8">
        <w:rPr>
          <w:sz w:val="27"/>
          <w:szCs w:val="27"/>
          <w:highlight w:val="cyan"/>
        </w:rPr>
        <w:t xml:space="preserve">Существенное количество дел было </w:t>
      </w:r>
      <w:proofErr w:type="spellStart"/>
      <w:r w:rsidRPr="00EF04E8">
        <w:rPr>
          <w:sz w:val="27"/>
          <w:szCs w:val="27"/>
          <w:highlight w:val="cyan"/>
        </w:rPr>
        <w:t>закартонировано</w:t>
      </w:r>
      <w:proofErr w:type="spellEnd"/>
      <w:r w:rsidRPr="00EF04E8">
        <w:rPr>
          <w:sz w:val="27"/>
          <w:szCs w:val="27"/>
          <w:highlight w:val="cyan"/>
        </w:rPr>
        <w:t xml:space="preserve"> государственными архивами. Реставрационные работы в государственных и 15 муниципальных архивах выполнены по 8774 листам в 698 </w:t>
      </w:r>
      <w:proofErr w:type="spellStart"/>
      <w:r w:rsidRPr="00EF04E8">
        <w:rPr>
          <w:sz w:val="27"/>
          <w:szCs w:val="27"/>
          <w:highlight w:val="cyan"/>
        </w:rPr>
        <w:t>ед.хр</w:t>
      </w:r>
      <w:proofErr w:type="spellEnd"/>
      <w:r w:rsidRPr="00EF04E8">
        <w:rPr>
          <w:sz w:val="27"/>
          <w:szCs w:val="27"/>
          <w:highlight w:val="cyan"/>
        </w:rPr>
        <w:t xml:space="preserve">. (в </w:t>
      </w:r>
      <w:proofErr w:type="spellStart"/>
      <w:r w:rsidRPr="00EF04E8">
        <w:rPr>
          <w:sz w:val="27"/>
          <w:szCs w:val="27"/>
          <w:highlight w:val="cyan"/>
        </w:rPr>
        <w:t>т.ч</w:t>
      </w:r>
      <w:proofErr w:type="spellEnd"/>
      <w:r w:rsidRPr="00EF04E8">
        <w:rPr>
          <w:sz w:val="27"/>
          <w:szCs w:val="27"/>
          <w:highlight w:val="cyan"/>
        </w:rPr>
        <w:t xml:space="preserve">. 3852 листа в 417 делах собственности УР). Восстановлены затухающие тексты </w:t>
      </w:r>
      <w:r w:rsidR="00353DA5" w:rsidRPr="00EF04E8">
        <w:rPr>
          <w:sz w:val="27"/>
          <w:szCs w:val="27"/>
          <w:highlight w:val="cyan"/>
        </w:rPr>
        <w:t xml:space="preserve">на </w:t>
      </w:r>
      <w:r w:rsidRPr="00EF04E8">
        <w:rPr>
          <w:sz w:val="27"/>
          <w:szCs w:val="27"/>
          <w:highlight w:val="cyan"/>
        </w:rPr>
        <w:t>715 лист</w:t>
      </w:r>
      <w:r w:rsidR="00353DA5" w:rsidRPr="00EF04E8">
        <w:rPr>
          <w:sz w:val="27"/>
          <w:szCs w:val="27"/>
          <w:highlight w:val="cyan"/>
        </w:rPr>
        <w:t>ах</w:t>
      </w:r>
      <w:r w:rsidRPr="00EF04E8">
        <w:rPr>
          <w:sz w:val="27"/>
          <w:szCs w:val="27"/>
          <w:highlight w:val="cyan"/>
        </w:rPr>
        <w:t xml:space="preserve"> документов. Подшито 2102 дела, из которых 640 отнесены к собственности УР. В архивах проверено наличие и состояние 68482 </w:t>
      </w:r>
      <w:proofErr w:type="spellStart"/>
      <w:r w:rsidRPr="00EF04E8">
        <w:rPr>
          <w:sz w:val="27"/>
          <w:szCs w:val="27"/>
          <w:highlight w:val="cyan"/>
        </w:rPr>
        <w:t>ед.хр</w:t>
      </w:r>
      <w:proofErr w:type="spellEnd"/>
      <w:r w:rsidRPr="00EF04E8">
        <w:rPr>
          <w:sz w:val="27"/>
          <w:szCs w:val="27"/>
          <w:highlight w:val="cyan"/>
        </w:rPr>
        <w:t>. на различных видах носителей</w:t>
      </w:r>
      <w:r w:rsidR="009C4AF6" w:rsidRPr="00EF04E8">
        <w:rPr>
          <w:sz w:val="27"/>
          <w:szCs w:val="27"/>
          <w:highlight w:val="cyan"/>
        </w:rPr>
        <w:t xml:space="preserve">, а также 175708 кадров (438 </w:t>
      </w:r>
      <w:proofErr w:type="spellStart"/>
      <w:r w:rsidR="009C4AF6" w:rsidRPr="00EF04E8">
        <w:rPr>
          <w:sz w:val="27"/>
          <w:szCs w:val="27"/>
          <w:highlight w:val="cyan"/>
        </w:rPr>
        <w:t>ед.хр</w:t>
      </w:r>
      <w:proofErr w:type="spellEnd"/>
      <w:r w:rsidR="009C4AF6" w:rsidRPr="00EF04E8">
        <w:rPr>
          <w:sz w:val="27"/>
          <w:szCs w:val="27"/>
          <w:highlight w:val="cyan"/>
        </w:rPr>
        <w:t>.) микрофильмов страхового фонда.</w:t>
      </w:r>
      <w:r w:rsidRPr="00EF04E8">
        <w:rPr>
          <w:sz w:val="27"/>
          <w:szCs w:val="27"/>
          <w:highlight w:val="cyan"/>
        </w:rPr>
        <w:t xml:space="preserve"> </w:t>
      </w:r>
      <w:r w:rsidR="00F37281" w:rsidRPr="00EF04E8">
        <w:rPr>
          <w:sz w:val="27"/>
          <w:szCs w:val="27"/>
          <w:highlight w:val="cyan"/>
        </w:rPr>
        <w:t>Впервые</w:t>
      </w:r>
      <w:r w:rsidR="00FC27E3" w:rsidRPr="00EF04E8">
        <w:rPr>
          <w:sz w:val="27"/>
          <w:szCs w:val="27"/>
          <w:highlight w:val="cyan"/>
        </w:rPr>
        <w:t>,</w:t>
      </w:r>
      <w:r w:rsidR="00F37281" w:rsidRPr="00EF04E8">
        <w:rPr>
          <w:sz w:val="27"/>
          <w:szCs w:val="27"/>
          <w:highlight w:val="cyan"/>
        </w:rPr>
        <w:t xml:space="preserve"> по истечении 13 лет</w:t>
      </w:r>
      <w:r w:rsidR="00FC27E3" w:rsidRPr="00EF04E8">
        <w:rPr>
          <w:sz w:val="27"/>
          <w:szCs w:val="27"/>
          <w:highlight w:val="cyan"/>
        </w:rPr>
        <w:t>,</w:t>
      </w:r>
      <w:r w:rsidR="00F37281" w:rsidRPr="00EF04E8">
        <w:rPr>
          <w:sz w:val="27"/>
          <w:szCs w:val="27"/>
          <w:highlight w:val="cyan"/>
        </w:rPr>
        <w:t xml:space="preserve"> Государственный реестр уникальных документов Архивного фонда УР пополнился 2 документами – это анкетный лист учета военных чинов Ижевских заводов, заполненный оружейником Ф.В. Токаревым и </w:t>
      </w:r>
      <w:r w:rsidR="00F37281" w:rsidRPr="00EF04E8">
        <w:rPr>
          <w:rFonts w:eastAsia="MS Mincho"/>
          <w:bCs/>
          <w:sz w:val="27"/>
          <w:szCs w:val="27"/>
          <w:highlight w:val="cyan"/>
        </w:rPr>
        <w:t>Оркестровая партитура первой удмуртской оперы «Наталь» композитора Г.А. </w:t>
      </w:r>
      <w:proofErr w:type="spellStart"/>
      <w:r w:rsidR="00F37281" w:rsidRPr="00EF04E8">
        <w:rPr>
          <w:rFonts w:eastAsia="MS Mincho"/>
          <w:bCs/>
          <w:sz w:val="27"/>
          <w:szCs w:val="27"/>
          <w:highlight w:val="cyan"/>
        </w:rPr>
        <w:t>Корепанова</w:t>
      </w:r>
      <w:proofErr w:type="spellEnd"/>
      <w:r w:rsidR="00F37281" w:rsidRPr="00EF04E8">
        <w:rPr>
          <w:rFonts w:eastAsia="MS Mincho"/>
          <w:bCs/>
          <w:sz w:val="27"/>
          <w:szCs w:val="27"/>
          <w:highlight w:val="cyan"/>
        </w:rPr>
        <w:t>.</w:t>
      </w:r>
    </w:p>
    <w:p w:rsidR="00764010" w:rsidRPr="00EF04E8" w:rsidRDefault="00764010" w:rsidP="007640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На предупреждение нарушений архивного законодательства, в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т.ч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установленных сроков передачи документов, ориентированы мероприятия по региональному контролю. </w:t>
      </w:r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>П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олугодовые плановые объемы проверок и обследований выполнены. В итоге зафиксировано состояние архивов 118 организаций и муниципального архива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Киясовского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района, в котором нарушения не выявлены. </w:t>
      </w:r>
      <w:r w:rsidR="00FC27E3" w:rsidRPr="00EF04E8">
        <w:rPr>
          <w:rFonts w:ascii="Times New Roman" w:hAnsi="Times New Roman" w:cs="Times New Roman"/>
          <w:sz w:val="27"/>
          <w:szCs w:val="27"/>
          <w:highlight w:val="cyan"/>
        </w:rPr>
        <w:t>В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первые осуществлены контрольные мероприятия в отношении организаций, действующих в муниципалитетах</w:t>
      </w:r>
      <w:r w:rsidR="00FC27E3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-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Можгинской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и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Увинской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районных больниц. </w:t>
      </w:r>
    </w:p>
    <w:p w:rsidR="00877166" w:rsidRPr="00EF04E8" w:rsidRDefault="00FC27E3" w:rsidP="00877166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Проведение</w:t>
      </w:r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систематического, в законодательно установленные сроки,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приема</w:t>
      </w:r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документов постоянного хранения от организаций-источников комплектования - это основной источник формирования базы исторических исследований. В архивы принято 21888 </w:t>
      </w:r>
      <w:proofErr w:type="spellStart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>. управленческих документов от 613 организаций</w:t>
      </w:r>
      <w:r w:rsidR="008D44D5" w:rsidRPr="00EF04E8">
        <w:rPr>
          <w:rFonts w:ascii="Times New Roman" w:hAnsi="Times New Roman" w:cs="Times New Roman"/>
          <w:sz w:val="27"/>
          <w:szCs w:val="27"/>
          <w:highlight w:val="cyan"/>
        </w:rPr>
        <w:t>;</w:t>
      </w:r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414 </w:t>
      </w:r>
      <w:proofErr w:type="spellStart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научно-технической документации. Фотодокументы на традиционной основе объемом 204 </w:t>
      </w:r>
      <w:proofErr w:type="spellStart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поступили в 8 муниципальных архивов. Принято 1238 единиц учета электронных аудиовизуальных документов в составе 36 </w:t>
      </w:r>
      <w:proofErr w:type="spellStart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в ГКУ «ЦДНИ УР» и 5 муниципальных архивов. </w:t>
      </w:r>
      <w:r w:rsidR="00196D85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Приняты 254 </w:t>
      </w:r>
      <w:proofErr w:type="spellStart"/>
      <w:r w:rsidR="00196D85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196D85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документов личного происхождения от известных в республике деятелей науки и культуры, государственных и общественных деятелей. </w:t>
      </w:r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Выполнялась одна из значимых социальных функций архивов - прием дел </w:t>
      </w:r>
      <w:r w:rsidR="002639E1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по личному составу </w:t>
      </w:r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ликвидированных организаций. От таких 46 организаций поступило 4983 дел в 14 архивов. Наибольшие объемы приняты в ГКУ «ГАСПД УР» и архив </w:t>
      </w:r>
      <w:proofErr w:type="spellStart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>Камбарского</w:t>
      </w:r>
      <w:proofErr w:type="spellEnd"/>
      <w:r w:rsidR="00877166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района. </w:t>
      </w:r>
    </w:p>
    <w:p w:rsidR="00B3194A" w:rsidRPr="00EF04E8" w:rsidRDefault="00196D85" w:rsidP="00B319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На рассмотрение ЭПМК Комитета представлены описи на 48</w:t>
      </w:r>
      <w:r w:rsidR="00D23757" w:rsidRPr="00EF04E8">
        <w:rPr>
          <w:rFonts w:ascii="Times New Roman" w:hAnsi="Times New Roman" w:cs="Times New Roman"/>
          <w:sz w:val="27"/>
          <w:szCs w:val="27"/>
          <w:highlight w:val="cyan"/>
        </w:rPr>
        <w:t>390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управленческих дел и дел по личному составу 47</w:t>
      </w:r>
      <w:r w:rsidR="00D23757" w:rsidRPr="00EF04E8">
        <w:rPr>
          <w:rFonts w:ascii="Times New Roman" w:hAnsi="Times New Roman" w:cs="Times New Roman"/>
          <w:sz w:val="27"/>
          <w:szCs w:val="27"/>
          <w:highlight w:val="cyan"/>
        </w:rPr>
        <w:t>1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организаци</w:t>
      </w:r>
      <w:r w:rsidR="00D23757" w:rsidRPr="00EF04E8">
        <w:rPr>
          <w:rFonts w:ascii="Times New Roman" w:hAnsi="Times New Roman" w:cs="Times New Roman"/>
          <w:sz w:val="27"/>
          <w:szCs w:val="27"/>
          <w:highlight w:val="cyan"/>
        </w:rPr>
        <w:t>и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В Архивный фонд Удмуртии включено </w:t>
      </w:r>
      <w:r w:rsidR="00D23757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806 </w:t>
      </w:r>
      <w:proofErr w:type="spellStart"/>
      <w:r w:rsidR="00D23757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D23757" w:rsidRPr="00EF04E8">
        <w:rPr>
          <w:rFonts w:ascii="Times New Roman" w:hAnsi="Times New Roman" w:cs="Times New Roman"/>
          <w:sz w:val="27"/>
          <w:szCs w:val="27"/>
          <w:highlight w:val="cyan"/>
        </w:rPr>
        <w:t>.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научно-технических, аудиовизуальных и электронных документов</w:t>
      </w:r>
      <w:r w:rsidR="00D23757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, а также 1609 </w:t>
      </w:r>
      <w:proofErr w:type="spellStart"/>
      <w:r w:rsidR="00D23757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D23757" w:rsidRPr="00EF04E8">
        <w:rPr>
          <w:rFonts w:ascii="Times New Roman" w:hAnsi="Times New Roman" w:cs="Times New Roman"/>
          <w:sz w:val="27"/>
          <w:szCs w:val="27"/>
          <w:highlight w:val="cyan"/>
        </w:rPr>
        <w:t>.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документов личного происхождения людей, известных в различных кругах и внесших вклад в развитие республики.</w:t>
      </w:r>
      <w:r w:rsidR="0098245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В рамках инициативного аудиовизуального документирования архивами организована фото- и видеосъемка 79 мероприятий, прошедших в республике. </w:t>
      </w:r>
      <w:r w:rsidR="00B3194A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 рамках реализации Указа Главы УР от 17.07.2014 № 230 об организации межведомственного обмена официальными документами в электронной форме, а также внедрения Национального стандарта </w:t>
      </w:r>
      <w:r w:rsidR="00B3194A" w:rsidRPr="00EF04E8">
        <w:rPr>
          <w:rFonts w:ascii="Times New Roman" w:hAnsi="Times New Roman" w:cs="Times New Roman"/>
          <w:color w:val="000000"/>
          <w:sz w:val="28"/>
          <w:szCs w:val="28"/>
          <w:highlight w:val="cyan"/>
        </w:rPr>
        <w:t>ГОСТ </w:t>
      </w:r>
      <w:proofErr w:type="gramStart"/>
      <w:r w:rsidR="00B3194A" w:rsidRPr="00EF04E8">
        <w:rPr>
          <w:rFonts w:ascii="Times New Roman" w:hAnsi="Times New Roman" w:cs="Times New Roman"/>
          <w:color w:val="000000"/>
          <w:sz w:val="28"/>
          <w:szCs w:val="28"/>
          <w:highlight w:val="cyan"/>
        </w:rPr>
        <w:t>Р</w:t>
      </w:r>
      <w:proofErr w:type="gramEnd"/>
      <w:r w:rsidR="00B3194A" w:rsidRPr="00EF04E8">
        <w:rPr>
          <w:rFonts w:ascii="Times New Roman" w:hAnsi="Times New Roman" w:cs="Times New Roman"/>
          <w:color w:val="000000"/>
          <w:sz w:val="28"/>
          <w:szCs w:val="28"/>
          <w:highlight w:val="cyan"/>
        </w:rPr>
        <w:t> 7.0.97</w:t>
      </w:r>
      <w:r w:rsidR="00B3194A" w:rsidRPr="00EF04E8">
        <w:rPr>
          <w:rFonts w:ascii="Times New Roman" w:hAnsi="Times New Roman" w:cs="Times New Roman"/>
          <w:color w:val="000000"/>
          <w:sz w:val="28"/>
          <w:szCs w:val="28"/>
          <w:highlight w:val="cyan"/>
        </w:rPr>
        <w:noBreakHyphen/>
        <w:t xml:space="preserve">2016 </w:t>
      </w:r>
      <w:r w:rsidR="00B3194A" w:rsidRPr="00EF04E8">
        <w:rPr>
          <w:rFonts w:ascii="Times New Roman" w:hAnsi="Times New Roman" w:cs="Times New Roman"/>
          <w:sz w:val="27"/>
          <w:szCs w:val="27"/>
          <w:highlight w:val="cyan"/>
        </w:rPr>
        <w:t>по оформлению документов, архивами оказывалась большая методическая помощь органам государственной власти и местного самоуправления по подготовке перечней электронных документов, перечней основных функций</w:t>
      </w:r>
      <w:r w:rsidR="00B3194A"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 и инструкций по делопроизводству. </w:t>
      </w:r>
      <w:r w:rsidR="00B3194A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Вопросы внедрения указанных нормативных 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>актов</w:t>
      </w:r>
      <w:r w:rsidR="00B3194A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были рассмотрены на 51 </w:t>
      </w:r>
      <w:r w:rsidR="00B3194A" w:rsidRPr="00EF04E8">
        <w:rPr>
          <w:rFonts w:ascii="Times New Roman" w:hAnsi="Times New Roman" w:cs="Times New Roman"/>
          <w:sz w:val="27"/>
          <w:szCs w:val="27"/>
          <w:highlight w:val="cyan"/>
        </w:rPr>
        <w:lastRenderedPageBreak/>
        <w:t>семинаре для 1112 работников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B3194A" w:rsidRPr="00EF04E8">
        <w:rPr>
          <w:rFonts w:ascii="Times New Roman" w:hAnsi="Times New Roman" w:cs="Times New Roman"/>
          <w:sz w:val="27"/>
          <w:szCs w:val="27"/>
          <w:highlight w:val="cyan"/>
        </w:rPr>
        <w:t>организаций, а также даны 3321 консультации по другим темам архивной отрасли. ЭПМК Комитета согласовано 364 нормативно-методических документов по вопросам архивного дела и делопроизводства.</w:t>
      </w:r>
    </w:p>
    <w:p w:rsidR="00E84BA5" w:rsidRPr="00EF04E8" w:rsidRDefault="00E84BA5" w:rsidP="00E84BA5">
      <w:pPr>
        <w:pStyle w:val="aa"/>
        <w:rPr>
          <w:sz w:val="27"/>
          <w:szCs w:val="27"/>
          <w:highlight w:val="cyan"/>
        </w:rPr>
      </w:pPr>
      <w:r w:rsidRPr="00EF04E8">
        <w:rPr>
          <w:sz w:val="27"/>
          <w:szCs w:val="27"/>
          <w:highlight w:val="cyan"/>
        </w:rPr>
        <w:t xml:space="preserve">В целях совершенствования электронного документооборота среди органов власти продолжалась реализация соответствующей «Дорожной карты», (утв. распоряжением руководителя Администрации Главы и Правительства УР от 20.12.2017 № 121) и Планом участия </w:t>
      </w:r>
      <w:r w:rsidR="00403ADE" w:rsidRPr="00EF04E8">
        <w:rPr>
          <w:sz w:val="27"/>
          <w:szCs w:val="27"/>
          <w:highlight w:val="cyan"/>
        </w:rPr>
        <w:t>архивов</w:t>
      </w:r>
      <w:r w:rsidRPr="00EF04E8">
        <w:rPr>
          <w:sz w:val="27"/>
          <w:szCs w:val="27"/>
          <w:highlight w:val="cyan"/>
        </w:rPr>
        <w:t xml:space="preserve"> в ее реализации (утв. приказом Комитета по делам архивов 26.01.2018 № 16). Состоялось совещание заинтересованных пилотных ведомств и разработан проект постановления Правительства</w:t>
      </w:r>
      <w:r w:rsidR="00CD29E2" w:rsidRPr="00EF04E8">
        <w:rPr>
          <w:sz w:val="27"/>
          <w:szCs w:val="27"/>
          <w:highlight w:val="cyan"/>
        </w:rPr>
        <w:t xml:space="preserve"> УР</w:t>
      </w:r>
      <w:r w:rsidRPr="00EF04E8">
        <w:rPr>
          <w:sz w:val="27"/>
          <w:szCs w:val="27"/>
          <w:highlight w:val="cyan"/>
        </w:rPr>
        <w:t xml:space="preserve"> о внесении изменений в постановление о системе межведомственного электронного документооборота среди государственных органов. Также в Министерство информатизации и связи УР Комитетом по делам архивов направлен проект «Порядка</w:t>
      </w:r>
      <w:r w:rsidRPr="00EF04E8">
        <w:rPr>
          <w:color w:val="000000"/>
          <w:sz w:val="27"/>
          <w:szCs w:val="27"/>
          <w:highlight w:val="cyan"/>
        </w:rPr>
        <w:t xml:space="preserve"> </w:t>
      </w:r>
      <w:r w:rsidRPr="00EF04E8">
        <w:rPr>
          <w:sz w:val="27"/>
          <w:szCs w:val="27"/>
          <w:highlight w:val="cyan"/>
        </w:rPr>
        <w:t>организации выгрузки, учета и уничтожения электронных документов временного хранения, находящихся СЭД «</w:t>
      </w:r>
      <w:proofErr w:type="spellStart"/>
      <w:r w:rsidRPr="00EF04E8">
        <w:rPr>
          <w:sz w:val="27"/>
          <w:szCs w:val="27"/>
          <w:highlight w:val="cyan"/>
        </w:rPr>
        <w:t>Директум</w:t>
      </w:r>
      <w:proofErr w:type="spellEnd"/>
      <w:r w:rsidRPr="00EF04E8">
        <w:rPr>
          <w:sz w:val="27"/>
          <w:szCs w:val="27"/>
          <w:highlight w:val="cyan"/>
        </w:rPr>
        <w:t xml:space="preserve">»». В рамках «Дорожной карты» Комитетом </w:t>
      </w:r>
      <w:r w:rsidR="00403ADE" w:rsidRPr="00EF04E8">
        <w:rPr>
          <w:sz w:val="27"/>
          <w:szCs w:val="27"/>
          <w:highlight w:val="cyan"/>
        </w:rPr>
        <w:t xml:space="preserve">подготовлены </w:t>
      </w:r>
      <w:r w:rsidRPr="00EF04E8">
        <w:rPr>
          <w:sz w:val="27"/>
          <w:szCs w:val="27"/>
          <w:highlight w:val="cyan"/>
        </w:rPr>
        <w:t xml:space="preserve">предварительные расчеты и предложения по созданию архивной системы хранения электронных документов. </w:t>
      </w:r>
    </w:p>
    <w:p w:rsidR="00CD29E2" w:rsidRPr="00EF04E8" w:rsidRDefault="00CD29E2" w:rsidP="00CD29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proofErr w:type="gram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Два государственных и все муниципальные архивы осуществляли формирование ВИС «Электронный архив Удмуртии» оцифрованными ранее документами 7128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В отчетный период архивами оцифровано 3681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>. В итоге доля оцифрованных документов в общем объеме дел постоянного хранения составила 6,24 %. Для подготовки в автоматизированном режиме путеводителей по фондам архивов составлены исторические справки к 61 фонду в государственных и 9 муниципальных архивах</w:t>
      </w:r>
      <w:proofErr w:type="gram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; доля фондов, подготовленных для путеводителей в АПК «Архивный фонд», составила 82 %. Кроме того, в раздел «Дело» данного комплекса внесены сведения о 21659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>. и показатель 12.1.5 Госпрограммы достиг 99,3</w:t>
      </w:r>
      <w:r w:rsidR="004B7D4E" w:rsidRPr="00EF04E8">
        <w:rPr>
          <w:rFonts w:ascii="Times New Roman" w:hAnsi="Times New Roman" w:cs="Times New Roman"/>
          <w:sz w:val="27"/>
          <w:szCs w:val="27"/>
          <w:highlight w:val="cyan"/>
        </w:rPr>
        <w:t> 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%. Проводилась каталогизация документов и формирование республиканских тематических баз данных, в которые включено </w:t>
      </w:r>
      <w:r w:rsidR="004B7D4E" w:rsidRPr="00EF04E8">
        <w:rPr>
          <w:rFonts w:ascii="Times New Roman" w:hAnsi="Times New Roman" w:cs="Times New Roman"/>
          <w:sz w:val="27"/>
          <w:szCs w:val="27"/>
          <w:highlight w:val="cyan"/>
        </w:rPr>
        <w:t>27560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записей.</w:t>
      </w:r>
    </w:p>
    <w:p w:rsidR="00F37281" w:rsidRPr="00EF04E8" w:rsidRDefault="00C41F81" w:rsidP="009F12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Напряженной была работа по исполнению 32892 запросов граждан и организаций. Все запросы исполнены в законодательно установленные сроки. </w:t>
      </w:r>
      <w:r w:rsidR="00B53F17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Жалоб на качество предоставления услуг не поступало.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Продолжилась работа по развитию системы предоставления государственных услуг в электронном виде, в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т.ч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>. с учреждениями Пенсионного фонда РФ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и МФЦ УР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Началась работа с Отделением ПФР по УР и его управлениями по пересмотру размеров пенсионных выплат гражданам в рамках реализации соответствующего поручения Президента РФ. </w:t>
      </w:r>
      <w:r w:rsidR="00CE7B50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 связи с этим прогнозируется рост числа запросов от ПФР на архивную информацию за более 10-летний период.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Архивы увеличили долю заявителей, использующих электронные формы получения услуг, до 63,2 %, из них через порталы услуг</w:t>
      </w:r>
      <w:r w:rsidR="00CE7B50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исполнено 12,6 % запросов.</w:t>
      </w:r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9F1298" w:rsidRPr="00EF04E8">
        <w:rPr>
          <w:rFonts w:ascii="Times New Roman" w:hAnsi="Times New Roman" w:cs="Times New Roman"/>
          <w:sz w:val="27"/>
          <w:szCs w:val="27"/>
          <w:highlight w:val="cyan"/>
        </w:rPr>
        <w:t>Н</w:t>
      </w:r>
      <w:r w:rsidR="009F1298"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а сайте «Архивная служба Удмуртии» и </w:t>
      </w:r>
      <w:r w:rsidR="009F1298" w:rsidRPr="00EF04E8">
        <w:rPr>
          <w:rFonts w:ascii="Times New Roman" w:hAnsi="Times New Roman" w:cs="Times New Roman"/>
          <w:sz w:val="27"/>
          <w:szCs w:val="27"/>
          <w:highlight w:val="cyan"/>
        </w:rPr>
        <w:t>сайтах администраций</w:t>
      </w:r>
      <w:r w:rsidR="009F1298"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 МО в сети Интернет размещено 315 информаций и</w:t>
      </w:r>
      <w:r w:rsidR="009F1298" w:rsidRPr="00EF04E8">
        <w:rPr>
          <w:rFonts w:ascii="Times New Roman" w:hAnsi="Times New Roman" w:cs="Times New Roman"/>
          <w:i/>
          <w:sz w:val="27"/>
          <w:szCs w:val="27"/>
          <w:highlight w:val="cyan"/>
        </w:rPr>
        <w:t xml:space="preserve"> </w:t>
      </w:r>
      <w:r w:rsidR="009F1298" w:rsidRPr="00EF04E8">
        <w:rPr>
          <w:rFonts w:ascii="Times New Roman" w:hAnsi="Times New Roman" w:cs="Times New Roman"/>
          <w:sz w:val="27"/>
          <w:szCs w:val="27"/>
          <w:highlight w:val="cyan"/>
        </w:rPr>
        <w:t>фоторепортажей о мероприятиях, организованных архивами, о новых поступлениях документов, об итогах инициативного документирования значимых мероприятий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9F1298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 Удмуртии и др. </w:t>
      </w:r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Информацией на 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отраслевом </w:t>
      </w:r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сайте воспользовались 39 тыс. пользователей; состоялось 33 тыс. посещений муниципальных архивных страниц. </w:t>
      </w:r>
    </w:p>
    <w:p w:rsidR="00F37281" w:rsidRPr="00EF04E8" w:rsidRDefault="00F37281" w:rsidP="00DB06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Основу деятельности архивов в части использования и публикации документов составляло информационное обеспечение мероприятий, посвященных 100-летию конструктора стрелкового оружия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М.Т.Калашникова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, 100-летию государственности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lastRenderedPageBreak/>
        <w:t>Удмуртии, Году театра и Году здоровья. Всего архивами проведено 681 информационное мероприятие. В рамках различных мероприятий экспонировались 52 выставки</w:t>
      </w:r>
      <w:r w:rsidR="009F1298" w:rsidRPr="00EF04E8">
        <w:rPr>
          <w:rFonts w:ascii="Times New Roman" w:hAnsi="Times New Roman" w:cs="Times New Roman"/>
          <w:sz w:val="27"/>
          <w:szCs w:val="27"/>
          <w:highlight w:val="cyan"/>
        </w:rPr>
        <w:t>,</w:t>
      </w:r>
      <w:r w:rsidR="009F1298" w:rsidRPr="00EF04E8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9F1298" w:rsidRPr="00EF04E8">
        <w:rPr>
          <w:rFonts w:ascii="Times New Roman" w:hAnsi="Times New Roman" w:cs="Times New Roman"/>
          <w:sz w:val="27"/>
          <w:szCs w:val="27"/>
          <w:highlight w:val="cyan"/>
        </w:rPr>
        <w:t>которые посетили 6794</w:t>
      </w:r>
      <w:r w:rsidR="009F1298" w:rsidRPr="00EF04E8">
        <w:rPr>
          <w:rFonts w:ascii="Times New Roman" w:hAnsi="Times New Roman" w:cs="Times New Roman"/>
          <w:i/>
          <w:sz w:val="27"/>
          <w:szCs w:val="27"/>
          <w:highlight w:val="cyan"/>
        </w:rPr>
        <w:t xml:space="preserve"> </w:t>
      </w:r>
      <w:r w:rsidR="009F1298" w:rsidRPr="00EF04E8">
        <w:rPr>
          <w:rFonts w:ascii="Times New Roman" w:hAnsi="Times New Roman" w:cs="Times New Roman"/>
          <w:sz w:val="27"/>
          <w:szCs w:val="27"/>
          <w:highlight w:val="cyan"/>
        </w:rPr>
        <w:t>чел.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Впервые была создана мобильная выставка, посвященная 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>М.Т. </w:t>
      </w: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Калашникову, которая стартовала в Завьялово и продолжает свое движение по городам и районам Удмуртии. Кроме того, стационарная </w:t>
      </w:r>
      <w:proofErr w:type="gram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выставка подлинных документов о Калашникове</w:t>
      </w:r>
      <w:proofErr w:type="gram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была представлена в Государственном Совете и Правительстве Удмуртии. Выставка «Страницы истории Ижевского цирка» демонстрировалась в Государственном цирке. На </w:t>
      </w:r>
      <w:hyperlink r:id="rId8" w:history="1">
        <w:r w:rsidRPr="00EF04E8">
          <w:rPr>
            <w:rStyle w:val="af1"/>
            <w:rFonts w:ascii="Times New Roman" w:hAnsi="Times New Roman" w:cs="Times New Roman"/>
            <w:color w:val="auto"/>
            <w:sz w:val="27"/>
            <w:szCs w:val="27"/>
            <w:highlight w:val="cyan"/>
            <w:u w:val="none"/>
          </w:rPr>
          <w:t>VI Всероссийской научной конференции финно-</w:t>
        </w:r>
        <w:proofErr w:type="spellStart"/>
        <w:r w:rsidRPr="00EF04E8">
          <w:rPr>
            <w:rStyle w:val="af1"/>
            <w:rFonts w:ascii="Times New Roman" w:hAnsi="Times New Roman" w:cs="Times New Roman"/>
            <w:color w:val="auto"/>
            <w:sz w:val="27"/>
            <w:szCs w:val="27"/>
            <w:highlight w:val="cyan"/>
            <w:u w:val="none"/>
          </w:rPr>
          <w:t>угроведов</w:t>
        </w:r>
        <w:proofErr w:type="spellEnd"/>
        <w:r w:rsidRPr="00EF04E8">
          <w:rPr>
            <w:rStyle w:val="af1"/>
            <w:rFonts w:ascii="Times New Roman" w:hAnsi="Times New Roman" w:cs="Times New Roman"/>
            <w:color w:val="auto"/>
            <w:sz w:val="27"/>
            <w:szCs w:val="27"/>
            <w:highlight w:val="cyan"/>
            <w:u w:val="none"/>
          </w:rPr>
          <w:t xml:space="preserve"> </w:t>
        </w:r>
      </w:hyperlink>
      <w:r w:rsidRPr="00EF04E8">
        <w:rPr>
          <w:rStyle w:val="af1"/>
          <w:rFonts w:ascii="Times New Roman" w:hAnsi="Times New Roman" w:cs="Times New Roman"/>
          <w:bCs/>
          <w:iCs/>
          <w:color w:val="auto"/>
          <w:sz w:val="27"/>
          <w:szCs w:val="27"/>
          <w:highlight w:val="cyan"/>
          <w:u w:val="none"/>
        </w:rPr>
        <w:t xml:space="preserve">экспонировалась выставка, посвященная становлению государственности Удмуртии. </w:t>
      </w:r>
      <w:r w:rsidR="00E0415A" w:rsidRPr="00EF04E8">
        <w:rPr>
          <w:rFonts w:ascii="Times New Roman" w:hAnsi="Times New Roman" w:cs="Times New Roman"/>
          <w:sz w:val="27"/>
          <w:szCs w:val="27"/>
          <w:highlight w:val="cyan"/>
        </w:rPr>
        <w:t>З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апоминающейся стала интернет-выставка солдатских писем «Строки, опаленные войной»</w:t>
      </w:r>
      <w:r w:rsidR="00FC27E3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к годовщине Победы.</w:t>
      </w:r>
    </w:p>
    <w:p w:rsidR="00F37281" w:rsidRPr="00EF04E8" w:rsidRDefault="00E0415A" w:rsidP="00F372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П</w:t>
      </w:r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>резентации выставок «Дух патриотизма» и «Сохраним память» ГКУ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 </w:t>
      </w:r>
      <w:r w:rsidR="00B71B83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>«ЦГА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 </w:t>
      </w:r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>УР» провел</w:t>
      </w:r>
      <w:r w:rsidR="00B71B83" w:rsidRPr="00EF04E8">
        <w:rPr>
          <w:rFonts w:ascii="Times New Roman" w:hAnsi="Times New Roman" w:cs="Times New Roman"/>
          <w:sz w:val="27"/>
          <w:szCs w:val="27"/>
          <w:highlight w:val="cyan"/>
        </w:rPr>
        <w:t>о</w:t>
      </w:r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в виде уроков мужества для учеников школ Ижевска с участием представителей органов государственной власти, ветеранов-железнодорожников, воинов-афганцев, краеведов, общественных деятелей, учителей. Презентации выставок «Когда заканчиваются слова, начинается музыка» и  «</w:t>
      </w:r>
      <w:proofErr w:type="spellStart"/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>Непосторонний</w:t>
      </w:r>
      <w:proofErr w:type="spellEnd"/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в удмуртской литературе» прошли в формате архивных гостиных «Вспоминая о …», где родственники, творческая интеллигенция вспоминали композитора Г.А. </w:t>
      </w:r>
      <w:proofErr w:type="spellStart"/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>Корепанова</w:t>
      </w:r>
      <w:proofErr w:type="spellEnd"/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и литературоведа А.А. Ермолаева. С участием артистов Государственного русского драматического театра прошла презентация выставки «Вся жизнь театр…», где были представлены воспоминания заслуженных артистов России и Удмуртии, родственников известных актеров, знакомство с подлинными документами из личных фондов актеров театра. Историческую гостиную «Слово о подвиге» </w:t>
      </w:r>
      <w:proofErr w:type="gramStart"/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>к</w:t>
      </w:r>
      <w:proofErr w:type="gramEnd"/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Дню Победы, провели в архиве </w:t>
      </w:r>
      <w:proofErr w:type="spellStart"/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>Селтинского</w:t>
      </w:r>
      <w:proofErr w:type="spellEnd"/>
      <w:r w:rsidR="00F37281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района.  </w:t>
      </w:r>
    </w:p>
    <w:p w:rsidR="00F37281" w:rsidRPr="00EF04E8" w:rsidRDefault="00F37281" w:rsidP="00F3728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В ГКУ «ЦДНИ УР» прошел семинар по теме: </w:t>
      </w:r>
      <w:hyperlink r:id="rId9" w:history="1">
        <w:r w:rsidRPr="00EF04E8">
          <w:rPr>
            <w:rStyle w:val="af1"/>
            <w:rFonts w:ascii="Times New Roman" w:hAnsi="Times New Roman" w:cs="Times New Roman"/>
            <w:color w:val="auto"/>
            <w:sz w:val="27"/>
            <w:szCs w:val="27"/>
            <w:highlight w:val="cyan"/>
            <w:u w:val="none"/>
          </w:rPr>
          <w:t xml:space="preserve">«Архив в краеведческой работе </w:t>
        </w:r>
        <w:proofErr w:type="gramStart"/>
        <w:r w:rsidRPr="00EF04E8">
          <w:rPr>
            <w:rStyle w:val="af1"/>
            <w:rFonts w:ascii="Times New Roman" w:hAnsi="Times New Roman" w:cs="Times New Roman"/>
            <w:color w:val="auto"/>
            <w:sz w:val="27"/>
            <w:szCs w:val="27"/>
            <w:highlight w:val="cyan"/>
            <w:u w:val="none"/>
          </w:rPr>
          <w:t>с</w:t>
        </w:r>
        <w:proofErr w:type="gramEnd"/>
        <w:r w:rsidRPr="00EF04E8">
          <w:rPr>
            <w:rStyle w:val="af1"/>
            <w:rFonts w:ascii="Times New Roman" w:hAnsi="Times New Roman" w:cs="Times New Roman"/>
            <w:color w:val="auto"/>
            <w:sz w:val="27"/>
            <w:szCs w:val="27"/>
            <w:highlight w:val="cyan"/>
            <w:u w:val="none"/>
          </w:rPr>
          <w:t xml:space="preserve"> </w:t>
        </w:r>
        <w:proofErr w:type="gramStart"/>
        <w:r w:rsidRPr="00EF04E8">
          <w:rPr>
            <w:rStyle w:val="af1"/>
            <w:rFonts w:ascii="Times New Roman" w:hAnsi="Times New Roman" w:cs="Times New Roman"/>
            <w:color w:val="auto"/>
            <w:sz w:val="27"/>
            <w:szCs w:val="27"/>
            <w:highlight w:val="cyan"/>
            <w:u w:val="none"/>
          </w:rPr>
          <w:t>обучающимися</w:t>
        </w:r>
        <w:proofErr w:type="gramEnd"/>
        <w:r w:rsidRPr="00EF04E8">
          <w:rPr>
            <w:rStyle w:val="af1"/>
            <w:rFonts w:ascii="Times New Roman" w:hAnsi="Times New Roman" w:cs="Times New Roman"/>
            <w:color w:val="auto"/>
            <w:sz w:val="27"/>
            <w:szCs w:val="27"/>
            <w:highlight w:val="cyan"/>
            <w:u w:val="none"/>
          </w:rPr>
          <w:t>»</w:t>
        </w:r>
      </w:hyperlink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, в котором приняли участие 30 учителей истории и обществознания, представители Республиканского центра дополнительного образования детей. </w:t>
      </w:r>
      <w:proofErr w:type="gramStart"/>
      <w:r w:rsidR="008D44D5"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А</w:t>
      </w: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рхив Игринского района совместно с </w:t>
      </w:r>
      <w:r w:rsidR="00FC27E3"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Т</w:t>
      </w: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ерриториальной избирательной комиссией провели конференцию «Муниципальные выборы в 90-е годы ХХ века в </w:t>
      </w:r>
      <w:proofErr w:type="spellStart"/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Игринской</w:t>
      </w:r>
      <w:proofErr w:type="spellEnd"/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 районе в агитационных материалах и воспоминаниях современников», а работники архива </w:t>
      </w:r>
      <w:proofErr w:type="spellStart"/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Вавожского</w:t>
      </w:r>
      <w:proofErr w:type="spellEnd"/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 района совместно с районной организацией УРО РОИА провели Первые межрайонные краеведческие чтения, посвященные 150-летию со дня рождения этнографа, настоятеля Свято-Никольского храма в Вавоже </w:t>
      </w:r>
      <w:r w:rsidR="00FC27E3"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С.М. </w:t>
      </w:r>
      <w:proofErr w:type="spellStart"/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Елабужского</w:t>
      </w:r>
      <w:proofErr w:type="spellEnd"/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.</w:t>
      </w:r>
      <w:proofErr w:type="gramEnd"/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 Всего проведено 17 массовых мероприятий при участии 700 человек.</w:t>
      </w:r>
    </w:p>
    <w:p w:rsidR="009F1298" w:rsidRPr="00EF04E8" w:rsidRDefault="009F1298" w:rsidP="009F12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В тел</w:t>
      </w:r>
      <w:proofErr w:type="gramStart"/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е-</w:t>
      </w:r>
      <w:proofErr w:type="gramEnd"/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 и радиоэфире В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ГТРК «Удмуртия», ТРК «Моя Удмуртия» и их местных отделений и отдельных муниципальных компаний </w:t>
      </w: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прозвучали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27 передач, в которых освещались события 100-летней истории Удмуртии и приуроченные к 135-летию со дня рождения удмуртского поэта, общественного деятеля М.П.</w:t>
      </w:r>
      <w:r w:rsidR="00FC27E3"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 </w:t>
      </w: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Прокопьева,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к</w:t>
      </w: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 xml:space="preserve"> 65-летию начала освоения целины и др.</w:t>
      </w:r>
      <w:r w:rsidRPr="00EF04E8">
        <w:rPr>
          <w:rFonts w:ascii="Times New Roman" w:hAnsi="Times New Roman" w:cs="Times New Roman"/>
          <w:bCs/>
          <w:sz w:val="24"/>
          <w:szCs w:val="24"/>
          <w:highlight w:val="cyan"/>
        </w:rPr>
        <w:t xml:space="preserve"> </w:t>
      </w: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В республиканские, районные и отраслевые печатных издания направлено 80</w:t>
      </w:r>
      <w:r w:rsidRPr="00EF04E8">
        <w:rPr>
          <w:rFonts w:ascii="Times New Roman" w:hAnsi="Times New Roman" w:cs="Times New Roman"/>
          <w:bCs/>
          <w:i/>
          <w:sz w:val="27"/>
          <w:szCs w:val="27"/>
          <w:highlight w:val="cyan"/>
        </w:rPr>
        <w:t xml:space="preserve"> </w:t>
      </w:r>
      <w:r w:rsidRPr="00EF04E8">
        <w:rPr>
          <w:rFonts w:ascii="Times New Roman" w:hAnsi="Times New Roman" w:cs="Times New Roman"/>
          <w:bCs/>
          <w:sz w:val="27"/>
          <w:szCs w:val="27"/>
          <w:highlight w:val="cyan"/>
        </w:rPr>
        <w:t>статей, посвященные</w:t>
      </w:r>
      <w:r w:rsidRPr="00EF04E8">
        <w:rPr>
          <w:rFonts w:ascii="Times New Roman" w:eastAsia="Times New Roman" w:hAnsi="Times New Roman" w:cs="Times New Roman"/>
          <w:sz w:val="27"/>
          <w:szCs w:val="27"/>
          <w:highlight w:val="cyan"/>
          <w:lang w:eastAsia="ru-RU"/>
        </w:rPr>
        <w:t xml:space="preserve"> истории </w:t>
      </w:r>
      <w:proofErr w:type="gramStart"/>
      <w:r w:rsidRPr="00EF04E8">
        <w:rPr>
          <w:rFonts w:ascii="Times New Roman" w:eastAsia="Times New Roman" w:hAnsi="Times New Roman" w:cs="Times New Roman"/>
          <w:sz w:val="27"/>
          <w:szCs w:val="27"/>
          <w:highlight w:val="cyan"/>
          <w:lang w:eastAsia="ru-RU"/>
        </w:rPr>
        <w:t xml:space="preserve">освоения выпуска АК-47 на ижевских заводах, 140-летию </w:t>
      </w:r>
      <w:proofErr w:type="spellStart"/>
      <w:r w:rsidRPr="00EF04E8">
        <w:rPr>
          <w:rFonts w:ascii="Times New Roman" w:eastAsia="Times New Roman" w:hAnsi="Times New Roman" w:cs="Times New Roman"/>
          <w:sz w:val="27"/>
          <w:szCs w:val="27"/>
          <w:highlight w:val="cyan"/>
          <w:lang w:eastAsia="ru-RU"/>
        </w:rPr>
        <w:t>Глазовской</w:t>
      </w:r>
      <w:proofErr w:type="spellEnd"/>
      <w:r w:rsidRPr="00EF04E8">
        <w:rPr>
          <w:rFonts w:ascii="Times New Roman" w:eastAsia="Times New Roman" w:hAnsi="Times New Roman" w:cs="Times New Roman"/>
          <w:sz w:val="27"/>
          <w:szCs w:val="27"/>
          <w:highlight w:val="cyan"/>
          <w:lang w:eastAsia="ru-RU"/>
        </w:rPr>
        <w:t xml:space="preserve"> ссылки писателя В.Г. Короленко, первому директору Центрального государственного архива Д.А. </w:t>
      </w:r>
      <w:proofErr w:type="spellStart"/>
      <w:r w:rsidRPr="00EF04E8">
        <w:rPr>
          <w:rFonts w:ascii="Times New Roman" w:eastAsia="Times New Roman" w:hAnsi="Times New Roman" w:cs="Times New Roman"/>
          <w:sz w:val="27"/>
          <w:szCs w:val="27"/>
          <w:highlight w:val="cyan"/>
          <w:lang w:eastAsia="ru-RU"/>
        </w:rPr>
        <w:t>Щекотовичу</w:t>
      </w:r>
      <w:proofErr w:type="spellEnd"/>
      <w:r w:rsidRPr="00EF04E8">
        <w:rPr>
          <w:rFonts w:ascii="Times New Roman" w:eastAsia="Times New Roman" w:hAnsi="Times New Roman" w:cs="Times New Roman"/>
          <w:sz w:val="27"/>
          <w:szCs w:val="27"/>
          <w:highlight w:val="cyan"/>
          <w:lang w:eastAsia="ru-RU"/>
        </w:rPr>
        <w:t xml:space="preserve"> и др.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Архивами подготовлен 91 информационный документ для органов государственной власти, местного самоуправления и организаций о юбилейных и памятных датах городов и районов Удмуртии, информации из истории муниципалитетов</w:t>
      </w:r>
      <w:r w:rsidR="006E7D89" w:rsidRPr="00EF04E8">
        <w:rPr>
          <w:rFonts w:ascii="Times New Roman" w:hAnsi="Times New Roman" w:cs="Times New Roman"/>
          <w:sz w:val="27"/>
          <w:szCs w:val="27"/>
          <w:highlight w:val="cyan"/>
        </w:rPr>
        <w:t>; проведено 108 школьных уроков и экскурсий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для различных категорий пользователей.</w:t>
      </w:r>
      <w:proofErr w:type="gramEnd"/>
    </w:p>
    <w:p w:rsidR="00F37281" w:rsidRPr="00EF04E8" w:rsidRDefault="00F37281" w:rsidP="007239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lastRenderedPageBreak/>
        <w:t xml:space="preserve">Помимо массовых мероприятий, </w:t>
      </w:r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 рамках утвержденного председателем Комитета 11.04.2017 Перспективного плана подготовки документальных публикаций и справочно-информационных изданий архивных учреждений УР на 2018–2022 гг.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проводилась трудоемкая издательская работа. Подготовлена рукопись мультимедийного издания «Оружейник мира» к 100-летию </w:t>
      </w:r>
      <w:proofErr w:type="spellStart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М.Т.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Калашникова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>.</w:t>
      </w:r>
      <w:r w:rsidRPr="00EF04E8">
        <w:rPr>
          <w:rFonts w:ascii="Times New Roman" w:hAnsi="Times New Roman" w:cs="Times New Roman"/>
          <w:b/>
          <w:sz w:val="27"/>
          <w:szCs w:val="27"/>
          <w:highlight w:val="cyan"/>
        </w:rPr>
        <w:t xml:space="preserve"> </w:t>
      </w:r>
      <w:proofErr w:type="gram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Членами рабочей группы проведено выявление документов в музейных учреждениях Удмуртии, в Санкт-Петербургском военно-историческом музее артиллерии, в государственных музе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>е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и архив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>е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Алтайского края.</w:t>
      </w:r>
      <w:proofErr w:type="gram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Рукопись одобрена Научным советом Комитета. Велась подготовк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>а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сборника документов, посвященного 100-летию государственности Удмуртии.</w:t>
      </w:r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proofErr w:type="spellStart"/>
      <w:r w:rsidR="00403ADE" w:rsidRPr="00EF04E8">
        <w:rPr>
          <w:rFonts w:ascii="Times New Roman" w:hAnsi="Times New Roman" w:cs="Times New Roman"/>
          <w:sz w:val="27"/>
          <w:szCs w:val="27"/>
          <w:highlight w:val="cyan"/>
        </w:rPr>
        <w:t>Росархив</w:t>
      </w:r>
      <w:r w:rsidR="00C458A4" w:rsidRPr="00EF04E8">
        <w:rPr>
          <w:rFonts w:ascii="Times New Roman" w:hAnsi="Times New Roman" w:cs="Times New Roman"/>
          <w:sz w:val="27"/>
          <w:szCs w:val="27"/>
          <w:highlight w:val="cyan"/>
        </w:rPr>
        <w:t>ом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оказано содействие по выявлению 240 документов </w:t>
      </w:r>
      <w:r w:rsidR="00C458A4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по истории Удмуртии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 Государственном архиве России, Российском государственном архиве социально-политической истории, Российском государственном архиве кинофотодокументов. </w:t>
      </w:r>
    </w:p>
    <w:p w:rsidR="007239CB" w:rsidRPr="00EF04E8" w:rsidRDefault="00403ADE" w:rsidP="007239C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В а</w:t>
      </w:r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рхив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ах</w:t>
      </w:r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занималось 809 пользователей (состоялось 3628 посещений). Всем категориям пользователей было выдано 148375 </w:t>
      </w:r>
      <w:proofErr w:type="spellStart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., Продолжилась работа по снятию ограничительных грифов с документов архивных фондов. </w:t>
      </w:r>
      <w:proofErr w:type="gramStart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В связи с обращениями пользователей</w:t>
      </w:r>
      <w:r w:rsidR="00FC27E3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и</w:t>
      </w:r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в соответствии с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Закона РФ от 21.07.1993 № 5485-1 «О государственной тайне»</w:t>
      </w:r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членами рабочей группы </w:t>
      </w:r>
      <w:r w:rsidR="00FC27E3" w:rsidRPr="00EF04E8">
        <w:rPr>
          <w:rFonts w:ascii="Times New Roman" w:hAnsi="Times New Roman" w:cs="Times New Roman"/>
          <w:sz w:val="27"/>
          <w:szCs w:val="27"/>
          <w:highlight w:val="cyan"/>
        </w:rPr>
        <w:t>ГКУ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 </w:t>
      </w:r>
      <w:r w:rsidR="00FC27E3" w:rsidRPr="00EF04E8">
        <w:rPr>
          <w:rFonts w:ascii="Times New Roman" w:hAnsi="Times New Roman" w:cs="Times New Roman"/>
          <w:sz w:val="27"/>
          <w:szCs w:val="27"/>
          <w:highlight w:val="cyan"/>
        </w:rPr>
        <w:t>«ЦДНИ УР»</w:t>
      </w:r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, представителем Военкомата УР проведена экспертиза на предмет рассекречивания документов 21 </w:t>
      </w:r>
      <w:proofErr w:type="spellStart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. 10 архивных фондов за 1921-1978 гг. Экспертные заключения утверждены решением Удмуртской республиканской межведомственной экспертной комиссии по рассекречиванию и продлению сроков засекречивания архивных документов (</w:t>
      </w:r>
      <w:proofErr w:type="spellStart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прот</w:t>
      </w:r>
      <w:proofErr w:type="spellEnd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. от</w:t>
      </w:r>
      <w:proofErr w:type="gramEnd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16</w:t>
      </w:r>
      <w:r w:rsidR="00FC27E3" w:rsidRPr="00EF04E8">
        <w:rPr>
          <w:rFonts w:ascii="Times New Roman" w:hAnsi="Times New Roman" w:cs="Times New Roman"/>
          <w:sz w:val="27"/>
          <w:szCs w:val="27"/>
          <w:highlight w:val="cyan"/>
        </w:rPr>
        <w:t>.04.</w:t>
      </w:r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2019 № 1). Полностью рассекречено 16 </w:t>
      </w:r>
      <w:proofErr w:type="spellStart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., частично – 1 </w:t>
      </w:r>
      <w:proofErr w:type="spellStart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Продлен срок секретного хранения документов </w:t>
      </w:r>
      <w:r w:rsidR="00E0415A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4 </w:t>
      </w:r>
      <w:proofErr w:type="spellStart"/>
      <w:r w:rsidR="00E0415A" w:rsidRPr="00EF04E8">
        <w:rPr>
          <w:rFonts w:ascii="Times New Roman" w:hAnsi="Times New Roman" w:cs="Times New Roman"/>
          <w:sz w:val="27"/>
          <w:szCs w:val="27"/>
          <w:highlight w:val="cyan"/>
        </w:rPr>
        <w:t>ед.хр</w:t>
      </w:r>
      <w:proofErr w:type="spellEnd"/>
      <w:r w:rsidR="007239C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. </w:t>
      </w:r>
    </w:p>
    <w:p w:rsidR="00877166" w:rsidRPr="00EF04E8" w:rsidRDefault="007239C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Полугодовые значения показателей основных направлений и результатов деятельности по отрасли выполнены полном объеме.</w:t>
      </w:r>
    </w:p>
    <w:p w:rsidR="00295F73" w:rsidRPr="00EF04E8" w:rsidRDefault="00295F73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highlight w:val="cyan"/>
        </w:rPr>
      </w:pPr>
      <w:r w:rsidRPr="00EF04E8">
        <w:rPr>
          <w:rFonts w:ascii="Times New Roman" w:hAnsi="Times New Roman" w:cs="Times New Roman"/>
          <w:i/>
          <w:sz w:val="26"/>
          <w:szCs w:val="26"/>
          <w:highlight w:val="cyan"/>
        </w:rPr>
        <w:t>2) Причины нереализованных или реализованных не в полной мере основных мероприятий программы</w:t>
      </w:r>
    </w:p>
    <w:p w:rsidR="004A78A7" w:rsidRPr="00EF04E8" w:rsidRDefault="00DB7A9B" w:rsidP="00AA4B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Нереализованных основных мероприятий нет.</w:t>
      </w:r>
    </w:p>
    <w:p w:rsidR="00295F73" w:rsidRPr="00EF04E8" w:rsidRDefault="00295F73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highlight w:val="cyan"/>
        </w:rPr>
      </w:pPr>
      <w:r w:rsidRPr="00EF04E8">
        <w:rPr>
          <w:rFonts w:ascii="Times New Roman" w:hAnsi="Times New Roman" w:cs="Times New Roman"/>
          <w:i/>
          <w:sz w:val="26"/>
          <w:szCs w:val="26"/>
          <w:highlight w:val="cyan"/>
        </w:rPr>
        <w:t>3) Факторы оказывающие влияние на ход реализации государственной программы</w:t>
      </w:r>
    </w:p>
    <w:p w:rsidR="001D33CA" w:rsidRPr="00EF04E8" w:rsidRDefault="001D33CA" w:rsidP="00AA4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Высокая степень загруженности муниципальных архивов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Завьяловского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, </w:t>
      </w:r>
      <w:proofErr w:type="spellStart"/>
      <w:r w:rsidR="00804B15" w:rsidRPr="00EF04E8">
        <w:rPr>
          <w:rFonts w:ascii="Times New Roman" w:hAnsi="Times New Roman" w:cs="Times New Roman"/>
          <w:sz w:val="27"/>
          <w:szCs w:val="27"/>
          <w:highlight w:val="cyan"/>
        </w:rPr>
        <w:t>Шарканского</w:t>
      </w:r>
      <w:proofErr w:type="spellEnd"/>
      <w:r w:rsidR="00804B15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, </w:t>
      </w:r>
      <w:proofErr w:type="spellStart"/>
      <w:r w:rsidRPr="00EF04E8">
        <w:rPr>
          <w:rFonts w:ascii="Times New Roman" w:hAnsi="Times New Roman" w:cs="Times New Roman"/>
          <w:sz w:val="27"/>
          <w:szCs w:val="27"/>
          <w:highlight w:val="cyan"/>
        </w:rPr>
        <w:t>Граховского</w:t>
      </w:r>
      <w:proofErr w:type="spellEnd"/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районов и отсутствие перспектив выделения новых помещений в 201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>9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году 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может повлиять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на прекращение приема документов от организаций</w:t>
      </w:r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>-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источников комплектования этих архивов. </w:t>
      </w:r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Поэтому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возможно </w:t>
      </w:r>
      <w:proofErr w:type="spellStart"/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>недостижение</w:t>
      </w:r>
      <w:proofErr w:type="spellEnd"/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значения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целевого показателя 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>12.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1.2. </w:t>
      </w:r>
      <w:r w:rsidRPr="00EF04E8">
        <w:rPr>
          <w:rFonts w:ascii="Times New Roman" w:hAnsi="Times New Roman" w:cs="Times New Roman"/>
          <w:i/>
          <w:sz w:val="27"/>
          <w:szCs w:val="27"/>
          <w:highlight w:val="cyan"/>
        </w:rPr>
        <w:t>«Удельный вес документов Архивного фонда УР, хранящихся сверх установленных законодательством сроков их временного хранения в организациях»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, </w:t>
      </w:r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>т.к.</w:t>
      </w:r>
      <w:r w:rsidRPr="00EF04E8">
        <w:rPr>
          <w:rFonts w:ascii="Times New Roman" w:hAnsi="Times New Roman" w:cs="Times New Roman"/>
          <w:i/>
          <w:sz w:val="27"/>
          <w:szCs w:val="27"/>
          <w:highlight w:val="cyan"/>
        </w:rPr>
        <w:t xml:space="preserve">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количество дел, находящихся в организациях с нарушением </w:t>
      </w:r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законодательных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сроков, 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>может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увеличиться</w:t>
      </w:r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>. По этой же причине возможно невыполнение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отдельных мероприятий Основного мероприятия 12.1.02. нацеленного на осуществление переданных муниципальным органам власти государственных полномочий. </w:t>
      </w:r>
    </w:p>
    <w:p w:rsidR="000477A6" w:rsidRPr="00EF04E8" w:rsidRDefault="008C673B" w:rsidP="00AA4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Н</w:t>
      </w:r>
      <w:r w:rsidR="002C4F4A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егативно на достижение показателя 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>12.</w:t>
      </w:r>
      <w:r w:rsidR="003A37AC" w:rsidRPr="00EF04E8">
        <w:rPr>
          <w:rFonts w:ascii="Times New Roman" w:hAnsi="Times New Roman" w:cs="Times New Roman"/>
          <w:sz w:val="27"/>
          <w:szCs w:val="27"/>
          <w:highlight w:val="cyan"/>
        </w:rPr>
        <w:t>1.1. «</w:t>
      </w:r>
      <w:r w:rsidR="003A37AC" w:rsidRPr="00EF04E8">
        <w:rPr>
          <w:rFonts w:ascii="Times New Roman" w:hAnsi="Times New Roman" w:cs="Times New Roman"/>
          <w:i/>
          <w:sz w:val="27"/>
          <w:szCs w:val="27"/>
          <w:highlight w:val="cyan"/>
        </w:rPr>
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архивов»</w:t>
      </w:r>
      <w:r w:rsidR="003A37AC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2C4F4A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может сказаться отсутствие </w:t>
      </w:r>
      <w:r w:rsidR="002C4F4A" w:rsidRPr="00EF04E8">
        <w:rPr>
          <w:rFonts w:ascii="Times New Roman" w:hAnsi="Times New Roman" w:cs="Times New Roman"/>
          <w:sz w:val="27"/>
          <w:szCs w:val="27"/>
          <w:highlight w:val="cyan"/>
        </w:rPr>
        <w:lastRenderedPageBreak/>
        <w:t xml:space="preserve">финансирования для </w:t>
      </w:r>
      <w:r w:rsidR="009C1393" w:rsidRPr="00EF04E8">
        <w:rPr>
          <w:rFonts w:ascii="Times New Roman" w:hAnsi="Times New Roman" w:cs="Times New Roman"/>
          <w:sz w:val="27"/>
          <w:szCs w:val="27"/>
          <w:highlight w:val="cyan"/>
        </w:rPr>
        <w:t>модернизации системы вентиляции воздуха в хранилищах ГКУ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> </w:t>
      </w:r>
      <w:r w:rsidR="009C1393" w:rsidRPr="00EF04E8">
        <w:rPr>
          <w:rFonts w:ascii="Times New Roman" w:hAnsi="Times New Roman" w:cs="Times New Roman"/>
          <w:sz w:val="27"/>
          <w:szCs w:val="27"/>
          <w:highlight w:val="cyan"/>
        </w:rPr>
        <w:t>«ЦДНИ</w:t>
      </w:r>
      <w:r w:rsidR="00DB06BE" w:rsidRPr="00EF04E8">
        <w:rPr>
          <w:rFonts w:ascii="Times New Roman" w:hAnsi="Times New Roman" w:cs="Times New Roman"/>
          <w:sz w:val="27"/>
          <w:szCs w:val="27"/>
          <w:highlight w:val="cyan"/>
        </w:rPr>
        <w:t> </w:t>
      </w:r>
      <w:r w:rsidR="009C1393" w:rsidRPr="00EF04E8">
        <w:rPr>
          <w:rFonts w:ascii="Times New Roman" w:hAnsi="Times New Roman" w:cs="Times New Roman"/>
          <w:sz w:val="27"/>
          <w:szCs w:val="27"/>
          <w:highlight w:val="cyan"/>
        </w:rPr>
        <w:t>УР».</w:t>
      </w:r>
      <w:r w:rsidR="002C4F4A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</w:p>
    <w:p w:rsidR="00E23A27" w:rsidRPr="00EF04E8" w:rsidRDefault="00E23A27" w:rsidP="00AA4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Ограниченное финансирование мероприятий программы не позволяет привлечь сторонние организации для оцифровки архивных документов в государственных архивах Удмуртии, поэтому работа проводится собственными силами архивов в пределах штатной численности и выделенного бюджета времени. В связи с этим сохраняются достаточно низкие темпы роста целевого показателя «Доля архивных документов, включая фонды аудио- и видеоархивов, переведенных в электронную форму». Недостаточная кадровая обеспеченность муниципальных архивов также не позволяет наращивать объемы оцифровки документов. Поэтому в силу ограниченности кадрового ресурса возможна ситуация по невыполнению данного показателя.</w:t>
      </w:r>
    </w:p>
    <w:p w:rsidR="00EF2A2F" w:rsidRPr="00EF04E8" w:rsidRDefault="00EF2A2F" w:rsidP="00AA4B8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</w:p>
    <w:p w:rsidR="00BA002B" w:rsidRPr="00EF04E8" w:rsidRDefault="008C673B" w:rsidP="00AA4B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>П</w:t>
      </w:r>
      <w:r w:rsidR="00BA002B" w:rsidRPr="00EF04E8">
        <w:rPr>
          <w:rFonts w:ascii="Times New Roman" w:hAnsi="Times New Roman" w:cs="Times New Roman"/>
          <w:sz w:val="27"/>
          <w:szCs w:val="27"/>
          <w:highlight w:val="cyan"/>
        </w:rPr>
        <w:t>редседател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>ь</w:t>
      </w:r>
      <w:r w:rsidR="00A16C4E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BA002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Комитета по делам архивов </w:t>
      </w:r>
    </w:p>
    <w:p w:rsidR="00AA4B88" w:rsidRPr="00AA4B88" w:rsidRDefault="00BA002B" w:rsidP="00AA4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при Правительстве Удмуртской Республики           </w:t>
      </w:r>
      <w:r w:rsidR="00C773FC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   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</w:t>
      </w:r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        </w:t>
      </w:r>
      <w:r w:rsidRPr="00EF04E8">
        <w:rPr>
          <w:rFonts w:ascii="Times New Roman" w:hAnsi="Times New Roman" w:cs="Times New Roman"/>
          <w:sz w:val="27"/>
          <w:szCs w:val="27"/>
          <w:highlight w:val="cyan"/>
        </w:rPr>
        <w:t xml:space="preserve">                 </w:t>
      </w:r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>Н.В. </w:t>
      </w:r>
      <w:proofErr w:type="spellStart"/>
      <w:r w:rsidR="008C673B" w:rsidRPr="00EF04E8">
        <w:rPr>
          <w:rFonts w:ascii="Times New Roman" w:hAnsi="Times New Roman" w:cs="Times New Roman"/>
          <w:sz w:val="27"/>
          <w:szCs w:val="27"/>
          <w:highlight w:val="cyan"/>
        </w:rPr>
        <w:t>Тойкина</w:t>
      </w:r>
      <w:proofErr w:type="spellEnd"/>
    </w:p>
    <w:sectPr w:rsidR="00AA4B88" w:rsidRPr="00AA4B88" w:rsidSect="00403ADE">
      <w:headerReference w:type="default" r:id="rId10"/>
      <w:pgSz w:w="11906" w:h="16838"/>
      <w:pgMar w:top="1077" w:right="680" w:bottom="107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BEB" w:rsidRDefault="00D75BEB" w:rsidP="00154625">
      <w:pPr>
        <w:spacing w:after="0" w:line="240" w:lineRule="auto"/>
      </w:pPr>
      <w:r>
        <w:separator/>
      </w:r>
    </w:p>
  </w:endnote>
  <w:endnote w:type="continuationSeparator" w:id="0">
    <w:p w:rsidR="00D75BEB" w:rsidRDefault="00D75BEB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BEB" w:rsidRDefault="00D75BEB" w:rsidP="00154625">
      <w:pPr>
        <w:spacing w:after="0" w:line="240" w:lineRule="auto"/>
      </w:pPr>
      <w:r>
        <w:separator/>
      </w:r>
    </w:p>
  </w:footnote>
  <w:footnote w:type="continuationSeparator" w:id="0">
    <w:p w:rsidR="00D75BEB" w:rsidRDefault="00D75BEB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AE1439">
          <w:rPr>
            <w:noProof/>
          </w:rPr>
          <w:t>7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03941"/>
    <w:rsid w:val="00025AFD"/>
    <w:rsid w:val="00035E3E"/>
    <w:rsid w:val="000477A6"/>
    <w:rsid w:val="0005208D"/>
    <w:rsid w:val="00055AF3"/>
    <w:rsid w:val="00062980"/>
    <w:rsid w:val="00067DFF"/>
    <w:rsid w:val="00067ED5"/>
    <w:rsid w:val="00076086"/>
    <w:rsid w:val="0008108E"/>
    <w:rsid w:val="000C012B"/>
    <w:rsid w:val="000C09A0"/>
    <w:rsid w:val="000C09FD"/>
    <w:rsid w:val="000C11CB"/>
    <w:rsid w:val="000D5741"/>
    <w:rsid w:val="000D78E3"/>
    <w:rsid w:val="00106AD7"/>
    <w:rsid w:val="001245D1"/>
    <w:rsid w:val="00140BC8"/>
    <w:rsid w:val="00146869"/>
    <w:rsid w:val="00154625"/>
    <w:rsid w:val="00166F40"/>
    <w:rsid w:val="00170871"/>
    <w:rsid w:val="00196D85"/>
    <w:rsid w:val="001A2AB5"/>
    <w:rsid w:val="001A72CD"/>
    <w:rsid w:val="001B28A5"/>
    <w:rsid w:val="001C2D9F"/>
    <w:rsid w:val="001C6C98"/>
    <w:rsid w:val="001D33CA"/>
    <w:rsid w:val="001D615E"/>
    <w:rsid w:val="001E5E5C"/>
    <w:rsid w:val="001F0E94"/>
    <w:rsid w:val="001F3FDF"/>
    <w:rsid w:val="0020120E"/>
    <w:rsid w:val="00204B43"/>
    <w:rsid w:val="0021323F"/>
    <w:rsid w:val="002246AA"/>
    <w:rsid w:val="00226CAC"/>
    <w:rsid w:val="0022723D"/>
    <w:rsid w:val="00235D59"/>
    <w:rsid w:val="0024560D"/>
    <w:rsid w:val="00247DBA"/>
    <w:rsid w:val="002564A3"/>
    <w:rsid w:val="002639E1"/>
    <w:rsid w:val="00266CED"/>
    <w:rsid w:val="00291022"/>
    <w:rsid w:val="00295F73"/>
    <w:rsid w:val="00297E9B"/>
    <w:rsid w:val="002C4F4A"/>
    <w:rsid w:val="002D7E25"/>
    <w:rsid w:val="0032174D"/>
    <w:rsid w:val="00322194"/>
    <w:rsid w:val="00322B7E"/>
    <w:rsid w:val="00331CA4"/>
    <w:rsid w:val="00345FDB"/>
    <w:rsid w:val="003475FB"/>
    <w:rsid w:val="00350398"/>
    <w:rsid w:val="00353DA5"/>
    <w:rsid w:val="00356F49"/>
    <w:rsid w:val="00362056"/>
    <w:rsid w:val="003A37AC"/>
    <w:rsid w:val="003A4D81"/>
    <w:rsid w:val="003B0D2B"/>
    <w:rsid w:val="003F0DF2"/>
    <w:rsid w:val="003F5B41"/>
    <w:rsid w:val="00403ADE"/>
    <w:rsid w:val="00415E9C"/>
    <w:rsid w:val="00446666"/>
    <w:rsid w:val="004474C4"/>
    <w:rsid w:val="00454651"/>
    <w:rsid w:val="004707FA"/>
    <w:rsid w:val="004A78A7"/>
    <w:rsid w:val="004B7A7B"/>
    <w:rsid w:val="004B7D4E"/>
    <w:rsid w:val="004C341C"/>
    <w:rsid w:val="004C4CA4"/>
    <w:rsid w:val="004D5738"/>
    <w:rsid w:val="004D6998"/>
    <w:rsid w:val="004F3FDE"/>
    <w:rsid w:val="004F6AD8"/>
    <w:rsid w:val="00507148"/>
    <w:rsid w:val="005124DF"/>
    <w:rsid w:val="00523493"/>
    <w:rsid w:val="005278F9"/>
    <w:rsid w:val="00553A6D"/>
    <w:rsid w:val="00554380"/>
    <w:rsid w:val="00562B06"/>
    <w:rsid w:val="00566CF9"/>
    <w:rsid w:val="00576155"/>
    <w:rsid w:val="0058189B"/>
    <w:rsid w:val="005A68A6"/>
    <w:rsid w:val="005A74D5"/>
    <w:rsid w:val="005A7A14"/>
    <w:rsid w:val="005B0286"/>
    <w:rsid w:val="005B413D"/>
    <w:rsid w:val="005C17F0"/>
    <w:rsid w:val="005C1E81"/>
    <w:rsid w:val="005E0157"/>
    <w:rsid w:val="005E01D7"/>
    <w:rsid w:val="005E13AE"/>
    <w:rsid w:val="00601CE6"/>
    <w:rsid w:val="00601D40"/>
    <w:rsid w:val="00634BFD"/>
    <w:rsid w:val="00653677"/>
    <w:rsid w:val="00661DC6"/>
    <w:rsid w:val="0066445B"/>
    <w:rsid w:val="00670412"/>
    <w:rsid w:val="00673098"/>
    <w:rsid w:val="00683952"/>
    <w:rsid w:val="00684A02"/>
    <w:rsid w:val="00686AC8"/>
    <w:rsid w:val="006A19A7"/>
    <w:rsid w:val="006A2A82"/>
    <w:rsid w:val="006A2B5E"/>
    <w:rsid w:val="006C403C"/>
    <w:rsid w:val="006C51DE"/>
    <w:rsid w:val="006C755C"/>
    <w:rsid w:val="006D469F"/>
    <w:rsid w:val="006E7D89"/>
    <w:rsid w:val="006F233F"/>
    <w:rsid w:val="006F6A61"/>
    <w:rsid w:val="00702841"/>
    <w:rsid w:val="007079D1"/>
    <w:rsid w:val="00722692"/>
    <w:rsid w:val="007239CB"/>
    <w:rsid w:val="00731373"/>
    <w:rsid w:val="007464D0"/>
    <w:rsid w:val="00746614"/>
    <w:rsid w:val="00753042"/>
    <w:rsid w:val="00753F7C"/>
    <w:rsid w:val="007614B2"/>
    <w:rsid w:val="00764010"/>
    <w:rsid w:val="00766B24"/>
    <w:rsid w:val="00782CF9"/>
    <w:rsid w:val="00783E98"/>
    <w:rsid w:val="00791D0A"/>
    <w:rsid w:val="007972A9"/>
    <w:rsid w:val="007A4317"/>
    <w:rsid w:val="007D46A5"/>
    <w:rsid w:val="007F08D8"/>
    <w:rsid w:val="007F38C7"/>
    <w:rsid w:val="00804B15"/>
    <w:rsid w:val="008134FA"/>
    <w:rsid w:val="0082694F"/>
    <w:rsid w:val="00854D10"/>
    <w:rsid w:val="0086538F"/>
    <w:rsid w:val="008659DD"/>
    <w:rsid w:val="00870434"/>
    <w:rsid w:val="00877166"/>
    <w:rsid w:val="00890308"/>
    <w:rsid w:val="008A253E"/>
    <w:rsid w:val="008A2633"/>
    <w:rsid w:val="008B3573"/>
    <w:rsid w:val="008C673B"/>
    <w:rsid w:val="008D44D5"/>
    <w:rsid w:val="008D5FD4"/>
    <w:rsid w:val="008D7B91"/>
    <w:rsid w:val="008E45EC"/>
    <w:rsid w:val="008F0B3D"/>
    <w:rsid w:val="008F2034"/>
    <w:rsid w:val="008F7231"/>
    <w:rsid w:val="00914044"/>
    <w:rsid w:val="00916E3C"/>
    <w:rsid w:val="00942614"/>
    <w:rsid w:val="00947C2C"/>
    <w:rsid w:val="00953A5F"/>
    <w:rsid w:val="00953F0D"/>
    <w:rsid w:val="009549C0"/>
    <w:rsid w:val="00957A2B"/>
    <w:rsid w:val="0096080C"/>
    <w:rsid w:val="00981813"/>
    <w:rsid w:val="0098245B"/>
    <w:rsid w:val="00994614"/>
    <w:rsid w:val="009A2318"/>
    <w:rsid w:val="009B16FA"/>
    <w:rsid w:val="009B51C7"/>
    <w:rsid w:val="009C1393"/>
    <w:rsid w:val="009C4AF6"/>
    <w:rsid w:val="009C6FCC"/>
    <w:rsid w:val="009F1298"/>
    <w:rsid w:val="00A026D6"/>
    <w:rsid w:val="00A0323A"/>
    <w:rsid w:val="00A13EB7"/>
    <w:rsid w:val="00A14777"/>
    <w:rsid w:val="00A16036"/>
    <w:rsid w:val="00A16C4E"/>
    <w:rsid w:val="00A23AC0"/>
    <w:rsid w:val="00A630E3"/>
    <w:rsid w:val="00A6663F"/>
    <w:rsid w:val="00A67DBD"/>
    <w:rsid w:val="00A7063D"/>
    <w:rsid w:val="00A87DA2"/>
    <w:rsid w:val="00AA2091"/>
    <w:rsid w:val="00AA4B88"/>
    <w:rsid w:val="00AA7FAE"/>
    <w:rsid w:val="00AB44B8"/>
    <w:rsid w:val="00AB6433"/>
    <w:rsid w:val="00AE1439"/>
    <w:rsid w:val="00B00F45"/>
    <w:rsid w:val="00B13C3C"/>
    <w:rsid w:val="00B24FA5"/>
    <w:rsid w:val="00B308C7"/>
    <w:rsid w:val="00B3194A"/>
    <w:rsid w:val="00B3449C"/>
    <w:rsid w:val="00B3514B"/>
    <w:rsid w:val="00B474F3"/>
    <w:rsid w:val="00B523B0"/>
    <w:rsid w:val="00B53F17"/>
    <w:rsid w:val="00B608D4"/>
    <w:rsid w:val="00B60909"/>
    <w:rsid w:val="00B621A0"/>
    <w:rsid w:val="00B71B83"/>
    <w:rsid w:val="00B76349"/>
    <w:rsid w:val="00B80D62"/>
    <w:rsid w:val="00B823C1"/>
    <w:rsid w:val="00B903D2"/>
    <w:rsid w:val="00B96335"/>
    <w:rsid w:val="00BA002B"/>
    <w:rsid w:val="00BA1EE8"/>
    <w:rsid w:val="00BA4FE4"/>
    <w:rsid w:val="00BD7569"/>
    <w:rsid w:val="00BF5F7C"/>
    <w:rsid w:val="00C266E4"/>
    <w:rsid w:val="00C41F81"/>
    <w:rsid w:val="00C44099"/>
    <w:rsid w:val="00C458A4"/>
    <w:rsid w:val="00C46FF5"/>
    <w:rsid w:val="00C67175"/>
    <w:rsid w:val="00C708A6"/>
    <w:rsid w:val="00C773FC"/>
    <w:rsid w:val="00C94C15"/>
    <w:rsid w:val="00CB28B3"/>
    <w:rsid w:val="00CB6A33"/>
    <w:rsid w:val="00CB76CE"/>
    <w:rsid w:val="00CB7C8D"/>
    <w:rsid w:val="00CC3AD9"/>
    <w:rsid w:val="00CD0BB4"/>
    <w:rsid w:val="00CD29E2"/>
    <w:rsid w:val="00CD697A"/>
    <w:rsid w:val="00CD7A93"/>
    <w:rsid w:val="00CE559F"/>
    <w:rsid w:val="00CE7B50"/>
    <w:rsid w:val="00CF230F"/>
    <w:rsid w:val="00D008AE"/>
    <w:rsid w:val="00D02136"/>
    <w:rsid w:val="00D10DC9"/>
    <w:rsid w:val="00D23452"/>
    <w:rsid w:val="00D23757"/>
    <w:rsid w:val="00D5665D"/>
    <w:rsid w:val="00D667A8"/>
    <w:rsid w:val="00D75BEB"/>
    <w:rsid w:val="00D94C4A"/>
    <w:rsid w:val="00DA4998"/>
    <w:rsid w:val="00DA7914"/>
    <w:rsid w:val="00DB06BE"/>
    <w:rsid w:val="00DB4360"/>
    <w:rsid w:val="00DB7A9B"/>
    <w:rsid w:val="00DC60B7"/>
    <w:rsid w:val="00DD030F"/>
    <w:rsid w:val="00DD084C"/>
    <w:rsid w:val="00DD4604"/>
    <w:rsid w:val="00DE36EC"/>
    <w:rsid w:val="00E001F1"/>
    <w:rsid w:val="00E0415A"/>
    <w:rsid w:val="00E150A2"/>
    <w:rsid w:val="00E23A27"/>
    <w:rsid w:val="00E248C2"/>
    <w:rsid w:val="00E25675"/>
    <w:rsid w:val="00E43A4C"/>
    <w:rsid w:val="00E50599"/>
    <w:rsid w:val="00E5468E"/>
    <w:rsid w:val="00E5780A"/>
    <w:rsid w:val="00E61154"/>
    <w:rsid w:val="00E8048A"/>
    <w:rsid w:val="00E84BA5"/>
    <w:rsid w:val="00E90863"/>
    <w:rsid w:val="00E92846"/>
    <w:rsid w:val="00E94938"/>
    <w:rsid w:val="00E96495"/>
    <w:rsid w:val="00EA15EC"/>
    <w:rsid w:val="00EC1F48"/>
    <w:rsid w:val="00EC61AD"/>
    <w:rsid w:val="00ED1B95"/>
    <w:rsid w:val="00ED2B4A"/>
    <w:rsid w:val="00EE71ED"/>
    <w:rsid w:val="00EF04E8"/>
    <w:rsid w:val="00EF2A2F"/>
    <w:rsid w:val="00EF6C9F"/>
    <w:rsid w:val="00F023FA"/>
    <w:rsid w:val="00F37281"/>
    <w:rsid w:val="00F37687"/>
    <w:rsid w:val="00F4281C"/>
    <w:rsid w:val="00F53B41"/>
    <w:rsid w:val="00F547E0"/>
    <w:rsid w:val="00F648FF"/>
    <w:rsid w:val="00F84587"/>
    <w:rsid w:val="00FB35C2"/>
    <w:rsid w:val="00FB3D2F"/>
    <w:rsid w:val="00FC27E3"/>
    <w:rsid w:val="00FC2A7B"/>
    <w:rsid w:val="00FE006C"/>
    <w:rsid w:val="00FE1CA8"/>
    <w:rsid w:val="00FE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paragraph" w:styleId="5">
    <w:name w:val="heading 5"/>
    <w:basedOn w:val="a"/>
    <w:next w:val="a"/>
    <w:link w:val="50"/>
    <w:uiPriority w:val="9"/>
    <w:qFormat/>
    <w:rsid w:val="00295F7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character" w:customStyle="1" w:styleId="50">
    <w:name w:val="Заголовок 5 Знак"/>
    <w:basedOn w:val="a0"/>
    <w:link w:val="5"/>
    <w:uiPriority w:val="9"/>
    <w:rsid w:val="00295F7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a">
    <w:name w:val="Body Text Indent"/>
    <w:basedOn w:val="a"/>
    <w:link w:val="ab"/>
    <w:semiHidden/>
    <w:rsid w:val="00295F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295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Title"/>
    <w:basedOn w:val="a"/>
    <w:link w:val="ad"/>
    <w:qFormat/>
    <w:rsid w:val="00295F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295F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295F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docaccesstitle1">
    <w:name w:val="docaccess_title1"/>
    <w:rsid w:val="00E001F1"/>
    <w:rPr>
      <w:rFonts w:ascii="Times New Roman" w:hAnsi="Times New Roman" w:cs="Times New Roman" w:hint="default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226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B47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B474F3"/>
    <w:rPr>
      <w:color w:val="106BBE"/>
    </w:rPr>
  </w:style>
  <w:style w:type="paragraph" w:styleId="af0">
    <w:name w:val="Normal (Web)"/>
    <w:basedOn w:val="a"/>
    <w:uiPriority w:val="99"/>
    <w:unhideWhenUsed/>
    <w:rsid w:val="00345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45FDB"/>
    <w:rPr>
      <w:color w:val="0000FF"/>
      <w:u w:val="single"/>
    </w:rPr>
  </w:style>
  <w:style w:type="character" w:customStyle="1" w:styleId="apple-converted-space">
    <w:name w:val="apple-converted-space"/>
    <w:rsid w:val="00345FDB"/>
  </w:style>
  <w:style w:type="character" w:styleId="af2">
    <w:name w:val="Emphasis"/>
    <w:uiPriority w:val="20"/>
    <w:qFormat/>
    <w:rsid w:val="00067ED5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AA4B8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A4B88"/>
  </w:style>
  <w:style w:type="paragraph" w:customStyle="1" w:styleId="2">
    <w:name w:val="Обычный2"/>
    <w:rsid w:val="00AA4B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qFormat/>
    <w:rsid w:val="00AA4B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">
    <w:name w:val="Обычный3"/>
    <w:rsid w:val="00B319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a"/>
    <w:rsid w:val="00F372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dman.ru/content/view/513/299/lang,russian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gasur.ru/activity/conferences_and_seminars/05_02_2019.php?clear_cache=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56820-0C7C-485E-BAD5-069A8467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3196</TotalTime>
  <Pages>7</Pages>
  <Words>2975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149</cp:revision>
  <cp:lastPrinted>2019-08-01T06:15:00Z</cp:lastPrinted>
  <dcterms:created xsi:type="dcterms:W3CDTF">2014-03-19T11:45:00Z</dcterms:created>
  <dcterms:modified xsi:type="dcterms:W3CDTF">2020-07-23T10:48:00Z</dcterms:modified>
</cp:coreProperties>
</file>